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RESOLUCIÓN N° 000228</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31-10-2013</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DIAN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Por la cual se establece el grupo de obligados a suministrar a la U.A.E. Dirección de Impuestos y Aduanas Nacionales DIAN, por el año gravable 2014, la información tributaria establecida en los artículos </w:t>
      </w:r>
      <w:hyperlink r:id="rId7" w:tooltip="Estatuto Tributario CETA" w:history="1">
        <w:r w:rsidRPr="002935EB">
          <w:rPr>
            <w:rFonts w:ascii="Times New Roman" w:eastAsia="Times New Roman" w:hAnsi="Times New Roman" w:cs="Times New Roman"/>
            <w:sz w:val="24"/>
            <w:szCs w:val="24"/>
            <w:lang w:eastAsia="es-CO"/>
          </w:rPr>
          <w:t>623</w:t>
        </w:r>
      </w:hyperlink>
      <w:r w:rsidRPr="002935EB">
        <w:rPr>
          <w:rFonts w:ascii="Times New Roman" w:eastAsia="Times New Roman" w:hAnsi="Times New Roman" w:cs="Times New Roman"/>
          <w:sz w:val="24"/>
          <w:szCs w:val="24"/>
          <w:lang w:eastAsia="es-CO"/>
        </w:rPr>
        <w:t xml:space="preserve">, </w:t>
      </w:r>
      <w:hyperlink r:id="rId8" w:tooltip="Estatuto Tributario CETA" w:history="1">
        <w:r w:rsidRPr="002935EB">
          <w:rPr>
            <w:rFonts w:ascii="Times New Roman" w:eastAsia="Times New Roman" w:hAnsi="Times New Roman" w:cs="Times New Roman"/>
            <w:sz w:val="24"/>
            <w:szCs w:val="24"/>
            <w:lang w:eastAsia="es-CO"/>
          </w:rPr>
          <w:t>623-2 (sic)</w:t>
        </w:r>
      </w:hyperlink>
      <w:r w:rsidRPr="002935EB">
        <w:rPr>
          <w:rFonts w:ascii="Times New Roman" w:eastAsia="Times New Roman" w:hAnsi="Times New Roman" w:cs="Times New Roman"/>
          <w:sz w:val="24"/>
          <w:szCs w:val="24"/>
          <w:lang w:eastAsia="es-CO"/>
        </w:rPr>
        <w:t xml:space="preserve">, </w:t>
      </w:r>
      <w:hyperlink r:id="rId9" w:tooltip="Estatuto Tributario CETA" w:history="1">
        <w:r w:rsidRPr="002935EB">
          <w:rPr>
            <w:rFonts w:ascii="Times New Roman" w:eastAsia="Times New Roman" w:hAnsi="Times New Roman" w:cs="Times New Roman"/>
            <w:sz w:val="24"/>
            <w:szCs w:val="24"/>
            <w:lang w:eastAsia="es-CO"/>
          </w:rPr>
          <w:t>623-3</w:t>
        </w:r>
      </w:hyperlink>
      <w:r w:rsidRPr="002935EB">
        <w:rPr>
          <w:rFonts w:ascii="Times New Roman" w:eastAsia="Times New Roman" w:hAnsi="Times New Roman" w:cs="Times New Roman"/>
          <w:sz w:val="24"/>
          <w:szCs w:val="24"/>
          <w:lang w:eastAsia="es-CO"/>
        </w:rPr>
        <w:t xml:space="preserve">, </w:t>
      </w:r>
      <w:hyperlink r:id="rId10" w:tooltip="Estatuto Tributario CETA" w:history="1">
        <w:r w:rsidRPr="002935EB">
          <w:rPr>
            <w:rFonts w:ascii="Times New Roman" w:eastAsia="Times New Roman" w:hAnsi="Times New Roman" w:cs="Times New Roman"/>
            <w:sz w:val="24"/>
            <w:szCs w:val="24"/>
            <w:lang w:eastAsia="es-CO"/>
          </w:rPr>
          <w:t>624</w:t>
        </w:r>
      </w:hyperlink>
      <w:r w:rsidRPr="002935EB">
        <w:rPr>
          <w:rFonts w:ascii="Times New Roman" w:eastAsia="Times New Roman" w:hAnsi="Times New Roman" w:cs="Times New Roman"/>
          <w:sz w:val="24"/>
          <w:szCs w:val="24"/>
          <w:lang w:eastAsia="es-CO"/>
        </w:rPr>
        <w:t xml:space="preserve">, </w:t>
      </w:r>
      <w:hyperlink r:id="rId11" w:tooltip="Estatuto Tributario CETA" w:history="1">
        <w:r w:rsidRPr="002935EB">
          <w:rPr>
            <w:rFonts w:ascii="Times New Roman" w:eastAsia="Times New Roman" w:hAnsi="Times New Roman" w:cs="Times New Roman"/>
            <w:sz w:val="24"/>
            <w:szCs w:val="24"/>
            <w:lang w:eastAsia="es-CO"/>
          </w:rPr>
          <w:t>625</w:t>
        </w:r>
      </w:hyperlink>
      <w:r w:rsidRPr="002935EB">
        <w:rPr>
          <w:rFonts w:ascii="Times New Roman" w:eastAsia="Times New Roman" w:hAnsi="Times New Roman" w:cs="Times New Roman"/>
          <w:sz w:val="24"/>
          <w:szCs w:val="24"/>
          <w:lang w:eastAsia="es-CO"/>
        </w:rPr>
        <w:t xml:space="preserve">, </w:t>
      </w:r>
      <w:hyperlink r:id="rId12" w:tooltip="Estatuto Tributario CETA" w:history="1">
        <w:r w:rsidRPr="002935EB">
          <w:rPr>
            <w:rFonts w:ascii="Times New Roman" w:eastAsia="Times New Roman" w:hAnsi="Times New Roman" w:cs="Times New Roman"/>
            <w:sz w:val="24"/>
            <w:szCs w:val="24"/>
            <w:lang w:eastAsia="es-CO"/>
          </w:rPr>
          <w:t>627</w:t>
        </w:r>
      </w:hyperlink>
      <w:r w:rsidRPr="002935EB">
        <w:rPr>
          <w:rFonts w:ascii="Times New Roman" w:eastAsia="Times New Roman" w:hAnsi="Times New Roman" w:cs="Times New Roman"/>
          <w:sz w:val="24"/>
          <w:szCs w:val="24"/>
          <w:lang w:eastAsia="es-CO"/>
        </w:rPr>
        <w:t xml:space="preserve">, </w:t>
      </w:r>
      <w:hyperlink r:id="rId13" w:tooltip="Estatuto Tributario CETA" w:history="1">
        <w:r w:rsidRPr="002935EB">
          <w:rPr>
            <w:rFonts w:ascii="Times New Roman" w:eastAsia="Times New Roman" w:hAnsi="Times New Roman" w:cs="Times New Roman"/>
            <w:sz w:val="24"/>
            <w:szCs w:val="24"/>
            <w:lang w:eastAsia="es-CO"/>
          </w:rPr>
          <w:t>628</w:t>
        </w:r>
      </w:hyperlink>
      <w:r w:rsidRPr="002935EB">
        <w:rPr>
          <w:rFonts w:ascii="Times New Roman" w:eastAsia="Times New Roman" w:hAnsi="Times New Roman" w:cs="Times New Roman"/>
          <w:sz w:val="24"/>
          <w:szCs w:val="24"/>
          <w:lang w:eastAsia="es-CO"/>
        </w:rPr>
        <w:t xml:space="preserve">, </w:t>
      </w:r>
      <w:hyperlink r:id="rId14" w:tooltip="Estatuto Tributario CETA" w:history="1">
        <w:r w:rsidRPr="002935EB">
          <w:rPr>
            <w:rFonts w:ascii="Times New Roman" w:eastAsia="Times New Roman" w:hAnsi="Times New Roman" w:cs="Times New Roman"/>
            <w:sz w:val="24"/>
            <w:szCs w:val="24"/>
            <w:lang w:eastAsia="es-CO"/>
          </w:rPr>
          <w:t>629</w:t>
        </w:r>
      </w:hyperlink>
      <w:r w:rsidRPr="002935EB">
        <w:rPr>
          <w:rFonts w:ascii="Times New Roman" w:eastAsia="Times New Roman" w:hAnsi="Times New Roman" w:cs="Times New Roman"/>
          <w:sz w:val="24"/>
          <w:szCs w:val="24"/>
          <w:lang w:eastAsia="es-CO"/>
        </w:rPr>
        <w:t xml:space="preserve">, </w:t>
      </w:r>
      <w:hyperlink r:id="rId15" w:tooltip="Estatuto Tributario CETA" w:history="1">
        <w:r w:rsidRPr="002935EB">
          <w:rPr>
            <w:rFonts w:ascii="Times New Roman" w:eastAsia="Times New Roman" w:hAnsi="Times New Roman" w:cs="Times New Roman"/>
            <w:sz w:val="24"/>
            <w:szCs w:val="24"/>
            <w:lang w:eastAsia="es-CO"/>
          </w:rPr>
          <w:t>629-1</w:t>
        </w:r>
      </w:hyperlink>
      <w:r w:rsidRPr="002935EB">
        <w:rPr>
          <w:rFonts w:ascii="Times New Roman" w:eastAsia="Times New Roman" w:hAnsi="Times New Roman" w:cs="Times New Roman"/>
          <w:sz w:val="24"/>
          <w:szCs w:val="24"/>
          <w:lang w:eastAsia="es-CO"/>
        </w:rPr>
        <w:t xml:space="preserve">, </w:t>
      </w:r>
      <w:hyperlink r:id="rId16" w:tooltip="Estatuto Tributario CETA" w:history="1">
        <w:r w:rsidRPr="002935EB">
          <w:rPr>
            <w:rFonts w:ascii="Times New Roman" w:eastAsia="Times New Roman" w:hAnsi="Times New Roman" w:cs="Times New Roman"/>
            <w:sz w:val="24"/>
            <w:szCs w:val="24"/>
            <w:lang w:eastAsia="es-CO"/>
          </w:rPr>
          <w:t>631</w:t>
        </w:r>
      </w:hyperlink>
      <w:r w:rsidRPr="002935EB">
        <w:rPr>
          <w:rFonts w:ascii="Times New Roman" w:eastAsia="Times New Roman" w:hAnsi="Times New Roman" w:cs="Times New Roman"/>
          <w:sz w:val="24"/>
          <w:szCs w:val="24"/>
          <w:lang w:eastAsia="es-CO"/>
        </w:rPr>
        <w:t xml:space="preserve">, </w:t>
      </w:r>
      <w:hyperlink r:id="rId17" w:tooltip="Estatuto Tributario CETA" w:history="1">
        <w:r w:rsidRPr="002935EB">
          <w:rPr>
            <w:rFonts w:ascii="Times New Roman" w:eastAsia="Times New Roman" w:hAnsi="Times New Roman" w:cs="Times New Roman"/>
            <w:sz w:val="24"/>
            <w:szCs w:val="24"/>
            <w:lang w:eastAsia="es-CO"/>
          </w:rPr>
          <w:t>631-1</w:t>
        </w:r>
      </w:hyperlink>
      <w:r w:rsidRPr="002935EB">
        <w:rPr>
          <w:rFonts w:ascii="Times New Roman" w:eastAsia="Times New Roman" w:hAnsi="Times New Roman" w:cs="Times New Roman"/>
          <w:sz w:val="24"/>
          <w:szCs w:val="24"/>
          <w:lang w:eastAsia="es-CO"/>
        </w:rPr>
        <w:t xml:space="preserve">, </w:t>
      </w:r>
      <w:hyperlink r:id="rId18" w:tooltip="Estatuto Tributario CETA" w:history="1">
        <w:r w:rsidRPr="002935EB">
          <w:rPr>
            <w:rFonts w:ascii="Times New Roman" w:eastAsia="Times New Roman" w:hAnsi="Times New Roman" w:cs="Times New Roman"/>
            <w:sz w:val="24"/>
            <w:szCs w:val="24"/>
            <w:lang w:eastAsia="es-CO"/>
          </w:rPr>
          <w:t>631-2</w:t>
        </w:r>
      </w:hyperlink>
      <w:r w:rsidRPr="002935EB">
        <w:rPr>
          <w:rFonts w:ascii="Times New Roman" w:eastAsia="Times New Roman" w:hAnsi="Times New Roman" w:cs="Times New Roman"/>
          <w:sz w:val="24"/>
          <w:szCs w:val="24"/>
          <w:lang w:eastAsia="es-CO"/>
        </w:rPr>
        <w:t xml:space="preserve">, </w:t>
      </w:r>
      <w:hyperlink r:id="rId19"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y </w:t>
      </w:r>
      <w:hyperlink r:id="rId20" w:tooltip="Estatuto Tributario CETA" w:history="1">
        <w:r w:rsidRPr="002935EB">
          <w:rPr>
            <w:rFonts w:ascii="Times New Roman" w:eastAsia="Times New Roman" w:hAnsi="Times New Roman" w:cs="Times New Roman"/>
            <w:sz w:val="24"/>
            <w:szCs w:val="24"/>
            <w:lang w:eastAsia="es-CO"/>
          </w:rPr>
          <w:t>633</w:t>
        </w:r>
      </w:hyperlink>
      <w:r w:rsidRPr="002935EB">
        <w:rPr>
          <w:rFonts w:ascii="Times New Roman" w:eastAsia="Times New Roman" w:hAnsi="Times New Roman" w:cs="Times New Roman"/>
          <w:sz w:val="24"/>
          <w:szCs w:val="24"/>
          <w:lang w:eastAsia="es-CO"/>
        </w:rPr>
        <w:t xml:space="preserve"> del Estatuto Tributario, en el Decreto 1738 de 1998 y en el artículo 58 de la Ley 863 de 2003 y en el Decreto 4660 de 2007, se señala el contenido, características técnicas para la presentación y se fijan los plazos para la entrega.</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EL DIRECTOR GENERAL DE IMPUESTOS Y ADUANAS NACIONALES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En uso de sus facultades legales, en especial las consagradas en el artículo 6 numerales 12 y 22 del Decreto 4048 de 2008, en los artículos </w:t>
      </w:r>
      <w:hyperlink r:id="rId21" w:tooltip="Estatuto Tributario CETA" w:history="1">
        <w:r w:rsidRPr="002935EB">
          <w:rPr>
            <w:rFonts w:ascii="Times New Roman" w:eastAsia="Times New Roman" w:hAnsi="Times New Roman" w:cs="Times New Roman"/>
            <w:sz w:val="24"/>
            <w:szCs w:val="24"/>
            <w:lang w:eastAsia="es-CO"/>
          </w:rPr>
          <w:t>631</w:t>
        </w:r>
      </w:hyperlink>
      <w:r w:rsidRPr="002935EB">
        <w:rPr>
          <w:rFonts w:ascii="Times New Roman" w:eastAsia="Times New Roman" w:hAnsi="Times New Roman" w:cs="Times New Roman"/>
          <w:sz w:val="24"/>
          <w:szCs w:val="24"/>
          <w:lang w:eastAsia="es-CO"/>
        </w:rPr>
        <w:t xml:space="preserve">, </w:t>
      </w:r>
      <w:hyperlink r:id="rId22" w:tooltip="Estatuto Tributario CETA" w:history="1">
        <w:r w:rsidRPr="002935EB">
          <w:rPr>
            <w:rFonts w:ascii="Times New Roman" w:eastAsia="Times New Roman" w:hAnsi="Times New Roman" w:cs="Times New Roman"/>
            <w:sz w:val="24"/>
            <w:szCs w:val="24"/>
            <w:lang w:eastAsia="es-CO"/>
          </w:rPr>
          <w:t>631-2</w:t>
        </w:r>
      </w:hyperlink>
      <w:r w:rsidRPr="002935EB">
        <w:rPr>
          <w:rFonts w:ascii="Times New Roman" w:eastAsia="Times New Roman" w:hAnsi="Times New Roman" w:cs="Times New Roman"/>
          <w:sz w:val="24"/>
          <w:szCs w:val="24"/>
          <w:lang w:eastAsia="es-CO"/>
        </w:rPr>
        <w:t xml:space="preserve">, </w:t>
      </w:r>
      <w:hyperlink r:id="rId23"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w:t>
      </w:r>
      <w:hyperlink r:id="rId24" w:tooltip="Estatuto Tributario CETA" w:history="1">
        <w:r w:rsidRPr="002935EB">
          <w:rPr>
            <w:rFonts w:ascii="Times New Roman" w:eastAsia="Times New Roman" w:hAnsi="Times New Roman" w:cs="Times New Roman"/>
            <w:sz w:val="24"/>
            <w:szCs w:val="24"/>
            <w:lang w:eastAsia="es-CO"/>
          </w:rPr>
          <w:t>633</w:t>
        </w:r>
      </w:hyperlink>
      <w:r w:rsidRPr="002935EB">
        <w:rPr>
          <w:rFonts w:ascii="Times New Roman" w:eastAsia="Times New Roman" w:hAnsi="Times New Roman" w:cs="Times New Roman"/>
          <w:sz w:val="24"/>
          <w:szCs w:val="24"/>
          <w:lang w:eastAsia="es-CO"/>
        </w:rPr>
        <w:t xml:space="preserve">, </w:t>
      </w:r>
      <w:hyperlink r:id="rId25" w:tooltip="Estatuto Tributario CETA" w:history="1">
        <w:r w:rsidRPr="002935EB">
          <w:rPr>
            <w:rFonts w:ascii="Times New Roman" w:eastAsia="Times New Roman" w:hAnsi="Times New Roman" w:cs="Times New Roman"/>
            <w:sz w:val="24"/>
            <w:szCs w:val="24"/>
            <w:lang w:eastAsia="es-CO"/>
          </w:rPr>
          <w:t>684</w:t>
        </w:r>
      </w:hyperlink>
      <w:r w:rsidRPr="002935EB">
        <w:rPr>
          <w:rFonts w:ascii="Times New Roman" w:eastAsia="Times New Roman" w:hAnsi="Times New Roman" w:cs="Times New Roman"/>
          <w:sz w:val="24"/>
          <w:szCs w:val="24"/>
          <w:lang w:eastAsia="es-CO"/>
        </w:rPr>
        <w:t xml:space="preserve"> y </w:t>
      </w:r>
      <w:hyperlink r:id="rId26" w:tooltip="Estatuto Tributario CETA" w:history="1">
        <w:r w:rsidRPr="002935EB">
          <w:rPr>
            <w:rFonts w:ascii="Times New Roman" w:eastAsia="Times New Roman" w:hAnsi="Times New Roman" w:cs="Times New Roman"/>
            <w:sz w:val="24"/>
            <w:szCs w:val="24"/>
            <w:lang w:eastAsia="es-CO"/>
          </w:rPr>
          <w:t>686</w:t>
        </w:r>
      </w:hyperlink>
      <w:r w:rsidRPr="002935EB">
        <w:rPr>
          <w:rFonts w:ascii="Times New Roman" w:eastAsia="Times New Roman" w:hAnsi="Times New Roman" w:cs="Times New Roman"/>
          <w:sz w:val="24"/>
          <w:szCs w:val="24"/>
          <w:lang w:eastAsia="es-CO"/>
        </w:rPr>
        <w:t xml:space="preserve"> del Estatuto Tributario y lo señalado en el artículo 2 del Decreto 1738 de 1998</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CONSIDERANDO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Que el </w:t>
      </w:r>
      <w:hyperlink r:id="rId27" w:tooltip="Estatuto Tributario CETA" w:history="1">
        <w:r w:rsidRPr="002935EB">
          <w:rPr>
            <w:rFonts w:ascii="Times New Roman" w:eastAsia="Times New Roman" w:hAnsi="Times New Roman" w:cs="Times New Roman"/>
            <w:sz w:val="24"/>
            <w:szCs w:val="24"/>
            <w:lang w:eastAsia="es-CO"/>
          </w:rPr>
          <w:t>artículo 631</w:t>
        </w:r>
      </w:hyperlink>
      <w:r w:rsidRPr="002935EB">
        <w:rPr>
          <w:rFonts w:ascii="Times New Roman" w:eastAsia="Times New Roman" w:hAnsi="Times New Roman" w:cs="Times New Roman"/>
          <w:sz w:val="24"/>
          <w:szCs w:val="24"/>
          <w:lang w:eastAsia="es-CO"/>
        </w:rPr>
        <w:t xml:space="preserve"> del Estatuto Tributario, modificado por el artículo 139 de la Ley 1607 de 2012 y el </w:t>
      </w:r>
      <w:hyperlink r:id="rId28" w:tooltip="Estatuto Tributario CETA" w:history="1">
        <w:r w:rsidRPr="002935EB">
          <w:rPr>
            <w:rFonts w:ascii="Times New Roman" w:eastAsia="Times New Roman" w:hAnsi="Times New Roman" w:cs="Times New Roman"/>
            <w:sz w:val="24"/>
            <w:szCs w:val="24"/>
            <w:lang w:eastAsia="es-CO"/>
          </w:rPr>
          <w:t>artículo 631-2</w:t>
        </w:r>
      </w:hyperlink>
      <w:r w:rsidRPr="002935EB">
        <w:rPr>
          <w:rFonts w:ascii="Times New Roman" w:eastAsia="Times New Roman" w:hAnsi="Times New Roman" w:cs="Times New Roman"/>
          <w:sz w:val="24"/>
          <w:szCs w:val="24"/>
          <w:lang w:eastAsia="es-CO"/>
        </w:rPr>
        <w:t xml:space="preserve"> del Estatuto Tributario, disponen que sin perjuicio de las facultades de fiscalización e investigación de la U.A.E. Dirección de Impuestos y Aduanas Nacionales DIAN, el Director General de Impuestos y Aduanas Nacionales podrá solicitar a las personas o entidades, contribuyentes o no contribuyentes, las informaciones que se listan en la misma disposición, con el fin de efectuar los estudios y cruces de información necesarios para el debido control de los tributos y cumplir con otras funciones de su competencia, incluidas las relacionadas con los compromisos consagrados en los convenios y tratados tributarios suscritos por Colombia.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Que los artículos </w:t>
      </w:r>
      <w:hyperlink r:id="rId29" w:tooltip="Estatuto Tributario CETA" w:history="1">
        <w:r w:rsidRPr="002935EB">
          <w:rPr>
            <w:rFonts w:ascii="Times New Roman" w:eastAsia="Times New Roman" w:hAnsi="Times New Roman" w:cs="Times New Roman"/>
            <w:sz w:val="24"/>
            <w:szCs w:val="24"/>
            <w:lang w:eastAsia="es-CO"/>
          </w:rPr>
          <w:t>623</w:t>
        </w:r>
      </w:hyperlink>
      <w:r w:rsidRPr="002935EB">
        <w:rPr>
          <w:rFonts w:ascii="Times New Roman" w:eastAsia="Times New Roman" w:hAnsi="Times New Roman" w:cs="Times New Roman"/>
          <w:sz w:val="24"/>
          <w:szCs w:val="24"/>
          <w:lang w:eastAsia="es-CO"/>
        </w:rPr>
        <w:t xml:space="preserve">, </w:t>
      </w:r>
      <w:hyperlink r:id="rId30" w:tooltip="Estatuto Tributario CETA" w:history="1">
        <w:r w:rsidRPr="002935EB">
          <w:rPr>
            <w:rFonts w:ascii="Times New Roman" w:eastAsia="Times New Roman" w:hAnsi="Times New Roman" w:cs="Times New Roman"/>
            <w:sz w:val="24"/>
            <w:szCs w:val="24"/>
            <w:lang w:eastAsia="es-CO"/>
          </w:rPr>
          <w:t>623-2 (sic)</w:t>
        </w:r>
      </w:hyperlink>
      <w:r w:rsidRPr="002935EB">
        <w:rPr>
          <w:rFonts w:ascii="Times New Roman" w:eastAsia="Times New Roman" w:hAnsi="Times New Roman" w:cs="Times New Roman"/>
          <w:sz w:val="24"/>
          <w:szCs w:val="24"/>
          <w:lang w:eastAsia="es-CO"/>
        </w:rPr>
        <w:t xml:space="preserve">, </w:t>
      </w:r>
      <w:hyperlink r:id="rId31" w:tooltip="Estatuto Tributario CETA" w:history="1">
        <w:r w:rsidRPr="002935EB">
          <w:rPr>
            <w:rFonts w:ascii="Times New Roman" w:eastAsia="Times New Roman" w:hAnsi="Times New Roman" w:cs="Times New Roman"/>
            <w:sz w:val="24"/>
            <w:szCs w:val="24"/>
            <w:lang w:eastAsia="es-CO"/>
          </w:rPr>
          <w:t>623-3</w:t>
        </w:r>
      </w:hyperlink>
      <w:r w:rsidRPr="002935EB">
        <w:rPr>
          <w:rFonts w:ascii="Times New Roman" w:eastAsia="Times New Roman" w:hAnsi="Times New Roman" w:cs="Times New Roman"/>
          <w:sz w:val="24"/>
          <w:szCs w:val="24"/>
          <w:lang w:eastAsia="es-CO"/>
        </w:rPr>
        <w:t xml:space="preserve">, </w:t>
      </w:r>
      <w:hyperlink r:id="rId32" w:tooltip="Estatuto Tributario CETA" w:history="1">
        <w:r w:rsidRPr="002935EB">
          <w:rPr>
            <w:rFonts w:ascii="Times New Roman" w:eastAsia="Times New Roman" w:hAnsi="Times New Roman" w:cs="Times New Roman"/>
            <w:sz w:val="24"/>
            <w:szCs w:val="24"/>
            <w:lang w:eastAsia="es-CO"/>
          </w:rPr>
          <w:t>624</w:t>
        </w:r>
      </w:hyperlink>
      <w:r w:rsidRPr="002935EB">
        <w:rPr>
          <w:rFonts w:ascii="Times New Roman" w:eastAsia="Times New Roman" w:hAnsi="Times New Roman" w:cs="Times New Roman"/>
          <w:sz w:val="24"/>
          <w:szCs w:val="24"/>
          <w:lang w:eastAsia="es-CO"/>
        </w:rPr>
        <w:t xml:space="preserve">, </w:t>
      </w:r>
      <w:hyperlink r:id="rId33" w:tooltip="Estatuto Tributario CETA" w:history="1">
        <w:r w:rsidRPr="002935EB">
          <w:rPr>
            <w:rFonts w:ascii="Times New Roman" w:eastAsia="Times New Roman" w:hAnsi="Times New Roman" w:cs="Times New Roman"/>
            <w:sz w:val="24"/>
            <w:szCs w:val="24"/>
            <w:lang w:eastAsia="es-CO"/>
          </w:rPr>
          <w:t>627</w:t>
        </w:r>
      </w:hyperlink>
      <w:r w:rsidRPr="002935EB">
        <w:rPr>
          <w:rFonts w:ascii="Times New Roman" w:eastAsia="Times New Roman" w:hAnsi="Times New Roman" w:cs="Times New Roman"/>
          <w:sz w:val="24"/>
          <w:szCs w:val="24"/>
          <w:lang w:eastAsia="es-CO"/>
        </w:rPr>
        <w:t xml:space="preserve">, </w:t>
      </w:r>
      <w:hyperlink r:id="rId34" w:tooltip="Estatuto Tributario CETA" w:history="1">
        <w:r w:rsidRPr="002935EB">
          <w:rPr>
            <w:rFonts w:ascii="Times New Roman" w:eastAsia="Times New Roman" w:hAnsi="Times New Roman" w:cs="Times New Roman"/>
            <w:sz w:val="24"/>
            <w:szCs w:val="24"/>
            <w:lang w:eastAsia="es-CO"/>
          </w:rPr>
          <w:t>628</w:t>
        </w:r>
      </w:hyperlink>
      <w:r w:rsidRPr="002935EB">
        <w:rPr>
          <w:rFonts w:ascii="Times New Roman" w:eastAsia="Times New Roman" w:hAnsi="Times New Roman" w:cs="Times New Roman"/>
          <w:sz w:val="24"/>
          <w:szCs w:val="24"/>
          <w:lang w:eastAsia="es-CO"/>
        </w:rPr>
        <w:t xml:space="preserve">, </w:t>
      </w:r>
      <w:hyperlink r:id="rId35" w:tooltip="Estatuto Tributario CETA" w:history="1">
        <w:r w:rsidRPr="002935EB">
          <w:rPr>
            <w:rFonts w:ascii="Times New Roman" w:eastAsia="Times New Roman" w:hAnsi="Times New Roman" w:cs="Times New Roman"/>
            <w:sz w:val="24"/>
            <w:szCs w:val="24"/>
            <w:lang w:eastAsia="es-CO"/>
          </w:rPr>
          <w:t>629</w:t>
        </w:r>
      </w:hyperlink>
      <w:r w:rsidRPr="002935EB">
        <w:rPr>
          <w:rFonts w:ascii="Times New Roman" w:eastAsia="Times New Roman" w:hAnsi="Times New Roman" w:cs="Times New Roman"/>
          <w:sz w:val="24"/>
          <w:szCs w:val="24"/>
          <w:lang w:eastAsia="es-CO"/>
        </w:rPr>
        <w:t xml:space="preserve">, </w:t>
      </w:r>
      <w:hyperlink r:id="rId36" w:tooltip="Estatuto Tributario CETA" w:history="1">
        <w:r w:rsidRPr="002935EB">
          <w:rPr>
            <w:rFonts w:ascii="Times New Roman" w:eastAsia="Times New Roman" w:hAnsi="Times New Roman" w:cs="Times New Roman"/>
            <w:sz w:val="24"/>
            <w:szCs w:val="24"/>
            <w:lang w:eastAsia="es-CO"/>
          </w:rPr>
          <w:t>629-1</w:t>
        </w:r>
      </w:hyperlink>
      <w:r w:rsidRPr="002935EB">
        <w:rPr>
          <w:rFonts w:ascii="Times New Roman" w:eastAsia="Times New Roman" w:hAnsi="Times New Roman" w:cs="Times New Roman"/>
          <w:sz w:val="24"/>
          <w:szCs w:val="24"/>
          <w:lang w:eastAsia="es-CO"/>
        </w:rPr>
        <w:t xml:space="preserve">, </w:t>
      </w:r>
      <w:hyperlink r:id="rId37" w:tooltip="Estatuto Tributario CETA" w:history="1">
        <w:r w:rsidRPr="002935EB">
          <w:rPr>
            <w:rFonts w:ascii="Times New Roman" w:eastAsia="Times New Roman" w:hAnsi="Times New Roman" w:cs="Times New Roman"/>
            <w:sz w:val="24"/>
            <w:szCs w:val="24"/>
            <w:lang w:eastAsia="es-CO"/>
          </w:rPr>
          <w:t>631</w:t>
        </w:r>
      </w:hyperlink>
      <w:r w:rsidRPr="002935EB">
        <w:rPr>
          <w:rFonts w:ascii="Times New Roman" w:eastAsia="Times New Roman" w:hAnsi="Times New Roman" w:cs="Times New Roman"/>
          <w:sz w:val="24"/>
          <w:szCs w:val="24"/>
          <w:lang w:eastAsia="es-CO"/>
        </w:rPr>
        <w:t xml:space="preserve">, </w:t>
      </w:r>
      <w:hyperlink r:id="rId38"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w:t>
      </w:r>
      <w:hyperlink r:id="rId39" w:tooltip="Estatuto Tributario CETA" w:history="1">
        <w:r w:rsidRPr="002935EB">
          <w:rPr>
            <w:rFonts w:ascii="Times New Roman" w:eastAsia="Times New Roman" w:hAnsi="Times New Roman" w:cs="Times New Roman"/>
            <w:sz w:val="24"/>
            <w:szCs w:val="24"/>
            <w:lang w:eastAsia="es-CO"/>
          </w:rPr>
          <w:t>633</w:t>
        </w:r>
      </w:hyperlink>
      <w:r w:rsidRPr="002935EB">
        <w:rPr>
          <w:rFonts w:ascii="Times New Roman" w:eastAsia="Times New Roman" w:hAnsi="Times New Roman" w:cs="Times New Roman"/>
          <w:sz w:val="24"/>
          <w:szCs w:val="24"/>
          <w:lang w:eastAsia="es-CO"/>
        </w:rPr>
        <w:t xml:space="preserve">, </w:t>
      </w:r>
      <w:hyperlink r:id="rId40" w:tooltip="Estatuto Tributario CETA" w:history="1">
        <w:r w:rsidRPr="002935EB">
          <w:rPr>
            <w:rFonts w:ascii="Times New Roman" w:eastAsia="Times New Roman" w:hAnsi="Times New Roman" w:cs="Times New Roman"/>
            <w:sz w:val="24"/>
            <w:szCs w:val="24"/>
            <w:lang w:eastAsia="es-CO"/>
          </w:rPr>
          <w:t>684</w:t>
        </w:r>
      </w:hyperlink>
      <w:r w:rsidRPr="002935EB">
        <w:rPr>
          <w:rFonts w:ascii="Times New Roman" w:eastAsia="Times New Roman" w:hAnsi="Times New Roman" w:cs="Times New Roman"/>
          <w:sz w:val="24"/>
          <w:szCs w:val="24"/>
          <w:lang w:eastAsia="es-CO"/>
        </w:rPr>
        <w:t xml:space="preserve"> y </w:t>
      </w:r>
      <w:hyperlink r:id="rId41" w:tooltip="Estatuto Tributario CETA" w:history="1">
        <w:r w:rsidRPr="002935EB">
          <w:rPr>
            <w:rFonts w:ascii="Times New Roman" w:eastAsia="Times New Roman" w:hAnsi="Times New Roman" w:cs="Times New Roman"/>
            <w:sz w:val="24"/>
            <w:szCs w:val="24"/>
            <w:lang w:eastAsia="es-CO"/>
          </w:rPr>
          <w:t>686</w:t>
        </w:r>
      </w:hyperlink>
      <w:r w:rsidRPr="002935EB">
        <w:rPr>
          <w:rFonts w:ascii="Times New Roman" w:eastAsia="Times New Roman" w:hAnsi="Times New Roman" w:cs="Times New Roman"/>
          <w:sz w:val="24"/>
          <w:szCs w:val="24"/>
          <w:lang w:eastAsia="es-CO"/>
        </w:rPr>
        <w:t xml:space="preserve"> del Estatuto Tributario y el artículo 2 del Decreto 1738 de 1998, señalan los obligados y el tipo de información que podrá ser requerida para los fines señalados en el </w:t>
      </w:r>
      <w:hyperlink r:id="rId42" w:tooltip="Estatuto Tributario CETA" w:history="1">
        <w:r w:rsidRPr="002935EB">
          <w:rPr>
            <w:rFonts w:ascii="Times New Roman" w:eastAsia="Times New Roman" w:hAnsi="Times New Roman" w:cs="Times New Roman"/>
            <w:sz w:val="24"/>
            <w:szCs w:val="24"/>
            <w:lang w:eastAsia="es-CO"/>
          </w:rPr>
          <w:t>artículo 631</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Que el parágrafo tercero del </w:t>
      </w:r>
      <w:hyperlink r:id="rId43" w:tooltip="Estatuto Tributario CETA" w:history="1">
        <w:r w:rsidRPr="002935EB">
          <w:rPr>
            <w:rFonts w:ascii="Times New Roman" w:eastAsia="Times New Roman" w:hAnsi="Times New Roman" w:cs="Times New Roman"/>
            <w:sz w:val="24"/>
            <w:szCs w:val="24"/>
            <w:lang w:eastAsia="es-CO"/>
          </w:rPr>
          <w:t>artículo 631</w:t>
        </w:r>
      </w:hyperlink>
      <w:r w:rsidRPr="002935EB">
        <w:rPr>
          <w:rFonts w:ascii="Times New Roman" w:eastAsia="Times New Roman" w:hAnsi="Times New Roman" w:cs="Times New Roman"/>
          <w:sz w:val="24"/>
          <w:szCs w:val="24"/>
          <w:lang w:eastAsia="es-CO"/>
        </w:rPr>
        <w:t xml:space="preserve"> del Estatuto Tributario, modificado por el 139 de la Ley 1607 de 2012, dispuso que el contenido y características técnicas de la información a que se refiere el mismo artículo, así como la establecida en los artículos </w:t>
      </w:r>
      <w:hyperlink r:id="rId44" w:tooltip="Estatuto Tributario CETA" w:history="1">
        <w:r w:rsidRPr="002935EB">
          <w:rPr>
            <w:rFonts w:ascii="Times New Roman" w:eastAsia="Times New Roman" w:hAnsi="Times New Roman" w:cs="Times New Roman"/>
            <w:sz w:val="24"/>
            <w:szCs w:val="24"/>
            <w:lang w:eastAsia="es-CO"/>
          </w:rPr>
          <w:t>624</w:t>
        </w:r>
      </w:hyperlink>
      <w:r w:rsidRPr="002935EB">
        <w:rPr>
          <w:rFonts w:ascii="Times New Roman" w:eastAsia="Times New Roman" w:hAnsi="Times New Roman" w:cs="Times New Roman"/>
          <w:sz w:val="24"/>
          <w:szCs w:val="24"/>
          <w:lang w:eastAsia="es-CO"/>
        </w:rPr>
        <w:t xml:space="preserve">, </w:t>
      </w:r>
      <w:hyperlink r:id="rId45" w:tooltip="Estatuto Tributario CETA" w:history="1">
        <w:r w:rsidRPr="002935EB">
          <w:rPr>
            <w:rFonts w:ascii="Times New Roman" w:eastAsia="Times New Roman" w:hAnsi="Times New Roman" w:cs="Times New Roman"/>
            <w:sz w:val="24"/>
            <w:szCs w:val="24"/>
            <w:lang w:eastAsia="es-CO"/>
          </w:rPr>
          <w:t>625</w:t>
        </w:r>
      </w:hyperlink>
      <w:r w:rsidRPr="002935EB">
        <w:rPr>
          <w:rFonts w:ascii="Times New Roman" w:eastAsia="Times New Roman" w:hAnsi="Times New Roman" w:cs="Times New Roman"/>
          <w:sz w:val="24"/>
          <w:szCs w:val="24"/>
          <w:lang w:eastAsia="es-CO"/>
        </w:rPr>
        <w:t xml:space="preserve">, </w:t>
      </w:r>
      <w:hyperlink r:id="rId46" w:tooltip="Estatuto Tributario CETA" w:history="1">
        <w:r w:rsidRPr="002935EB">
          <w:rPr>
            <w:rFonts w:ascii="Times New Roman" w:eastAsia="Times New Roman" w:hAnsi="Times New Roman" w:cs="Times New Roman"/>
            <w:sz w:val="24"/>
            <w:szCs w:val="24"/>
            <w:lang w:eastAsia="es-CO"/>
          </w:rPr>
          <w:t>628</w:t>
        </w:r>
      </w:hyperlink>
      <w:r w:rsidRPr="002935EB">
        <w:rPr>
          <w:rFonts w:ascii="Times New Roman" w:eastAsia="Times New Roman" w:hAnsi="Times New Roman" w:cs="Times New Roman"/>
          <w:sz w:val="24"/>
          <w:szCs w:val="24"/>
          <w:lang w:eastAsia="es-CO"/>
        </w:rPr>
        <w:t xml:space="preserve"> y </w:t>
      </w:r>
      <w:hyperlink r:id="rId47" w:tooltip="Estatuto Tributario CETA" w:history="1">
        <w:r w:rsidRPr="002935EB">
          <w:rPr>
            <w:rFonts w:ascii="Times New Roman" w:eastAsia="Times New Roman" w:hAnsi="Times New Roman" w:cs="Times New Roman"/>
            <w:sz w:val="24"/>
            <w:szCs w:val="24"/>
            <w:lang w:eastAsia="es-CO"/>
          </w:rPr>
          <w:t>629</w:t>
        </w:r>
      </w:hyperlink>
      <w:r w:rsidRPr="002935EB">
        <w:rPr>
          <w:rFonts w:ascii="Times New Roman" w:eastAsia="Times New Roman" w:hAnsi="Times New Roman" w:cs="Times New Roman"/>
          <w:sz w:val="24"/>
          <w:szCs w:val="24"/>
          <w:lang w:eastAsia="es-CO"/>
        </w:rPr>
        <w:t xml:space="preserve"> del Estatuto Tributario deben ser definidas por la Dirección de Impuestos y Aduanas Nacionales por lo menos con dos (2) meses de anterioridad al último día del año gravable anterior al cual se solicita la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Que en cumplimiento de lo dispuesto en el artículo 8 numeral 8 de la Ley 1437 de 2011, el proyecto de resolución fue publicado en la página web de la Dirección de Impuestos y Aduanas Nacionales.</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RESUELVE</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TÍTULO I</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SUJETOS OBLIGADOS A PRESENTAR INFORMACIÓN EXÓGENA POR EL AÑO GRAVABLE 2014.</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1. INFORMANTES QUE DEBEN REPORTAR MENSUALMENTE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siguientes obligados deberán suministrar la información mensualmente: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Las entidades públicas o privadas que celebren convenios de cooperación y asistencia técnica para el apoyo y ejecución de sus programas o proyectos, con organismos internacionales.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2. INFORMANTES QUE DEBEN REPORTAR ANUALMENTE POR PERÍODOS MENSUALES.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siguientes obligados deberán suministrar la información anualmente por períodos mensuales: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1. Las entidades vigiladas por la Superintendencia Financiera de Colombia y las cooperativas de ahorro y crédito, los organismos cooperativos de grado superior, las Instituciones auxiliares del cooperativismo, las cooperativas </w:t>
      </w:r>
      <w:proofErr w:type="spellStart"/>
      <w:r w:rsidRPr="002935EB">
        <w:rPr>
          <w:rFonts w:ascii="Times New Roman" w:eastAsia="Times New Roman" w:hAnsi="Times New Roman" w:cs="Times New Roman"/>
          <w:sz w:val="24"/>
          <w:szCs w:val="24"/>
          <w:lang w:eastAsia="es-CO"/>
        </w:rPr>
        <w:t>multiactivas</w:t>
      </w:r>
      <w:proofErr w:type="spellEnd"/>
      <w:r w:rsidRPr="002935EB">
        <w:rPr>
          <w:rFonts w:ascii="Times New Roman" w:eastAsia="Times New Roman" w:hAnsi="Times New Roman" w:cs="Times New Roman"/>
          <w:sz w:val="24"/>
          <w:szCs w:val="24"/>
          <w:lang w:eastAsia="es-CO"/>
        </w:rPr>
        <w:t xml:space="preserve"> e integrales y los fondos de empleados que realicen actividades financieras.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La Bolsa Nacional de Valores de Colombia, la Bolsa Nacional Agropecuaria y las demás bolsas de valores, los comisionistas de bolsa.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Las personas naturales o jurídicas cuya actividad económica u objeto social comprenda la venta de bonos electrónicos o papel de servicio, cheques o vales para beneficio de los trabajadores.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Las personas naturales o jurídicas que para la realización de pagos o abonos en cuenta en beneficio de los trabajadores hayan adquirido bonos electrónicos o papel de servicio, cheques o vales.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5. Todas las personas naturales, jurídicas, sociedades y asimiladas, así como las demás entidades públicas y privadas que durante el período a reportar hayan tenido dos (2) o más empleados con vinculación laboral deberán presentar información de nómina y liquidación de prestaciones sociales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3. INFORMANTES QUE DEBEN REPORTAR ANUALMENTE POR PERÍODOS BIMESTRALES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Los siguientes obligados deberán suministrar la información anualmente por períodos bimestrales: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1. Las personas naturales y asimiladas, que en el año gravable 2012 hayan obtenido ingresos brutos superiores a quinientos millones de pesos ($500.000.000).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2. Las personas jurídicas, sociedades y asimiladas y demás entidades públicas y privadas obligadas a presentar declaración del impuesto sobre la renta y complementarios o de ingresos y patrimonio, que en el año gravable 2012 hayan obtenido ingresos brutos superiores a cien millones de pesos ($100.000.000).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sz w:val="24"/>
          <w:szCs w:val="24"/>
          <w:lang w:eastAsia="es-CO"/>
        </w:rPr>
        <w:t xml:space="preserve">3. Todas las entidades de derecho público, los fondos de inversión, los fondos de valores, los fondos mutuos de inversión, carteras colectivas, (para los fondos y carteras colectivas, téngase en cuenta el Decreto 2555 de 2010, que recogió y reexpidió las normas del sector financiero, asegurador y del mercado de valores), los fondos de pensiones de jubilación e invalidez, los fondos de empleados, las comunidades organizadas </w:t>
      </w:r>
      <w:r w:rsidRPr="002935EB">
        <w:rPr>
          <w:rFonts w:ascii="Times New Roman" w:eastAsia="Times New Roman" w:hAnsi="Times New Roman" w:cs="Times New Roman"/>
          <w:b/>
          <w:sz w:val="24"/>
          <w:szCs w:val="24"/>
          <w:lang w:eastAsia="es-CO"/>
        </w:rPr>
        <w:t xml:space="preserve">y las demás </w:t>
      </w:r>
      <w:r w:rsidRPr="002935EB">
        <w:rPr>
          <w:rFonts w:ascii="Times New Roman" w:eastAsia="Times New Roman" w:hAnsi="Times New Roman" w:cs="Times New Roman"/>
          <w:b/>
          <w:sz w:val="24"/>
          <w:szCs w:val="24"/>
          <w:u w:val="single"/>
          <w:lang w:eastAsia="es-CO"/>
        </w:rPr>
        <w:t>personas naturales</w:t>
      </w:r>
      <w:r w:rsidRPr="002935EB">
        <w:rPr>
          <w:rFonts w:ascii="Times New Roman" w:eastAsia="Times New Roman" w:hAnsi="Times New Roman" w:cs="Times New Roman"/>
          <w:b/>
          <w:sz w:val="24"/>
          <w:szCs w:val="24"/>
          <w:lang w:eastAsia="es-CO"/>
        </w:rPr>
        <w:t xml:space="preserve"> y jurídicas, sucesiones ilíquidas y sociedades de hecho que efectúen retenciones y </w:t>
      </w:r>
      <w:proofErr w:type="spellStart"/>
      <w:r w:rsidRPr="002935EB">
        <w:rPr>
          <w:rFonts w:ascii="Times New Roman" w:eastAsia="Times New Roman" w:hAnsi="Times New Roman" w:cs="Times New Roman"/>
          <w:b/>
          <w:sz w:val="24"/>
          <w:szCs w:val="24"/>
          <w:lang w:eastAsia="es-CO"/>
        </w:rPr>
        <w:t>autorretenciones</w:t>
      </w:r>
      <w:proofErr w:type="spellEnd"/>
      <w:r w:rsidRPr="002935EB">
        <w:rPr>
          <w:rFonts w:ascii="Times New Roman" w:eastAsia="Times New Roman" w:hAnsi="Times New Roman" w:cs="Times New Roman"/>
          <w:b/>
          <w:sz w:val="24"/>
          <w:szCs w:val="24"/>
          <w:lang w:eastAsia="es-CO"/>
        </w:rPr>
        <w:t xml:space="preserve"> en la fuente, a título del impuesto sobre la renta, IVA, Timbre e impuesto sobre la renta para la equidad –CREE, independientemente del monto de los ingresos obtenidos.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Los consorcios y uniones temporales que durante el año gravable 2014 efectúen transacciones económicas, sin perjuicio de la información que deban suministrar los consorciados de las operaciones inherentes a su actividad económica ejecutadas directamente por ellos.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Las personas o entidades que actuaron como mandatarios o contratistas, durante el año gravable 2014, en relación con las actividades ejecutadas en desarrollo de cada uno de los contratos de mandato o de administración delegada.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Las personas o entidades que actuaron en condición de “operador” o quien haga sus veces, en condición de “solo riesgo” o poseedoras del título minero, en los contratos de exploración y explotación de hidrocarburos, gases y minerales, independientemente del monto de sus ingresos.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Las sociedades fiduciarias que durante el año gravable 2014 administraron patrimonios autónomos y/o encargos fiduciarios.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8. Los entes públicos del nivel nacional y territorial de los órdenes central y descentralizado contemplados en el </w:t>
      </w:r>
      <w:hyperlink r:id="rId48" w:tooltip="Estatuto Tributario CETA" w:history="1">
        <w:r w:rsidRPr="002935EB">
          <w:rPr>
            <w:rFonts w:ascii="Times New Roman" w:eastAsia="Times New Roman" w:hAnsi="Times New Roman" w:cs="Times New Roman"/>
            <w:sz w:val="24"/>
            <w:szCs w:val="24"/>
            <w:lang w:eastAsia="es-CO"/>
          </w:rPr>
          <w:t>artículo 22</w:t>
        </w:r>
      </w:hyperlink>
      <w:r w:rsidRPr="002935EB">
        <w:rPr>
          <w:rFonts w:ascii="Times New Roman" w:eastAsia="Times New Roman" w:hAnsi="Times New Roman" w:cs="Times New Roman"/>
          <w:sz w:val="24"/>
          <w:szCs w:val="24"/>
          <w:lang w:eastAsia="es-CO"/>
        </w:rPr>
        <w:t xml:space="preserve"> del Estatuto Tributario, no obligados a presentar declaración de ingresos y patrimonio.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Los Secretarios Generales o quienes hagan sus veces de los órganos que financien gastos con recursos del Tesoro Nacional, no enunciados en los numerales 2 y 8 del presente artículo, independiente de la cuantía de ingresos obtenidos.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lastRenderedPageBreak/>
        <w:t xml:space="preserve">10. Las personas naturales y asimiladas, las personas jurídicas y asimiladas y demás entidades públicas y privadas, obligadas a presentar declaración del impuesto sobre la renta y complementarios que hayan recibido </w:t>
      </w:r>
      <w:r w:rsidRPr="002935EB">
        <w:rPr>
          <w:rFonts w:ascii="Times New Roman" w:eastAsia="Times New Roman" w:hAnsi="Times New Roman" w:cs="Times New Roman"/>
          <w:b/>
          <w:sz w:val="24"/>
          <w:szCs w:val="24"/>
          <w:u w:val="single"/>
          <w:lang w:eastAsia="es-CO"/>
        </w:rPr>
        <w:t>ingresos para terceros</w:t>
      </w:r>
      <w:r w:rsidRPr="002935EB">
        <w:rPr>
          <w:rFonts w:ascii="Times New Roman" w:eastAsia="Times New Roman" w:hAnsi="Times New Roman" w:cs="Times New Roman"/>
          <w:b/>
          <w:sz w:val="24"/>
          <w:szCs w:val="24"/>
          <w:lang w:eastAsia="es-CO"/>
        </w:rPr>
        <w:t>, cuando la suma de los ingresos propios más los ingresos recibidos para terceros, en el año 2014, sea superior a quinientos millones de pesos ($500.000.000).</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sz w:val="24"/>
          <w:szCs w:val="24"/>
          <w:lang w:eastAsia="es-CO"/>
        </w:rPr>
        <w:t>11</w:t>
      </w:r>
      <w:r w:rsidRPr="002935EB">
        <w:rPr>
          <w:rFonts w:ascii="Times New Roman" w:eastAsia="Times New Roman" w:hAnsi="Times New Roman" w:cs="Times New Roman"/>
          <w:b/>
          <w:sz w:val="24"/>
          <w:szCs w:val="24"/>
          <w:u w:val="single"/>
          <w:lang w:eastAsia="es-CO"/>
        </w:rPr>
        <w:t>. Las personas naturales y asimiladas, personas jurídicas y asimiladas, obligadas a presentar declaración del impuesto sobre la renta y complementarios</w:t>
      </w:r>
      <w:r w:rsidRPr="002935EB">
        <w:rPr>
          <w:rFonts w:ascii="Times New Roman" w:eastAsia="Times New Roman" w:hAnsi="Times New Roman" w:cs="Times New Roman"/>
          <w:sz w:val="24"/>
          <w:szCs w:val="24"/>
          <w:lang w:eastAsia="es-CO"/>
        </w:rPr>
        <w:t xml:space="preserve">, cuando sus ingresos brutos del año gravable 2012, sean superiores a quinientos millones de pesos ($ 500.000.000), que utilicen para el registro de sus ventas </w:t>
      </w:r>
      <w:r w:rsidRPr="002935EB">
        <w:rPr>
          <w:rFonts w:ascii="Times New Roman" w:eastAsia="Times New Roman" w:hAnsi="Times New Roman" w:cs="Times New Roman"/>
          <w:b/>
          <w:sz w:val="24"/>
          <w:szCs w:val="24"/>
          <w:lang w:eastAsia="es-CO"/>
        </w:rPr>
        <w:t>facturas por talonario, máquinas registradoras P. O. S. o facturación por computador y/o máquinas registradoras por departamentos y por artículo con departamentos asociado (PLU).</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w:t>
      </w:r>
      <w:r w:rsidRPr="002935EB">
        <w:rPr>
          <w:rFonts w:ascii="Times New Roman" w:eastAsia="Times New Roman" w:hAnsi="Times New Roman" w:cs="Times New Roman"/>
          <w:sz w:val="24"/>
          <w:szCs w:val="24"/>
          <w:lang w:eastAsia="es-CO"/>
        </w:rPr>
        <w:t xml:space="preserve">Para efectos de establecer la obligación de informar, los “Ingresos Brutos” incluyen todos los ingresos ordinarios y extraordinarios, de conformidad con lo establecido en el </w:t>
      </w:r>
      <w:hyperlink r:id="rId49" w:tooltip="Estatuto Tributario CETA" w:history="1">
        <w:r w:rsidRPr="002935EB">
          <w:rPr>
            <w:rFonts w:ascii="Times New Roman" w:eastAsia="Times New Roman" w:hAnsi="Times New Roman" w:cs="Times New Roman"/>
            <w:sz w:val="24"/>
            <w:szCs w:val="24"/>
            <w:lang w:eastAsia="es-CO"/>
          </w:rPr>
          <w:t>artículo 26</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4. INFORMANTES QUE DEBEN REPORTAR ANUALMENTE.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siguientes obligados deberán suministrar la información anualmente: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Las Cámaras de Comercio.</w:t>
      </w:r>
    </w:p>
    <w:p w:rsidR="003D26C6" w:rsidRPr="002935EB" w:rsidRDefault="003D26C6"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2. La </w:t>
      </w:r>
      <w:proofErr w:type="spellStart"/>
      <w:r w:rsidRPr="002935EB">
        <w:rPr>
          <w:rFonts w:ascii="Times New Roman" w:eastAsia="Times New Roman" w:hAnsi="Times New Roman" w:cs="Times New Roman"/>
          <w:sz w:val="24"/>
          <w:szCs w:val="24"/>
          <w:lang w:eastAsia="es-CO"/>
        </w:rPr>
        <w:t>Registraduría</w:t>
      </w:r>
      <w:proofErr w:type="spellEnd"/>
      <w:r w:rsidRPr="002935EB">
        <w:rPr>
          <w:rFonts w:ascii="Times New Roman" w:eastAsia="Times New Roman" w:hAnsi="Times New Roman" w:cs="Times New Roman"/>
          <w:sz w:val="24"/>
          <w:szCs w:val="24"/>
          <w:lang w:eastAsia="es-CO"/>
        </w:rPr>
        <w:t xml:space="preserve"> Nacional del Estado Civil.</w:t>
      </w:r>
    </w:p>
    <w:p w:rsidR="003D26C6" w:rsidRPr="002935EB" w:rsidRDefault="003D26C6"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Los Notarios con relación a las operaciones realizadas durante el ejercicio de sus funciones.</w:t>
      </w:r>
    </w:p>
    <w:p w:rsidR="003D26C6" w:rsidRPr="002935EB" w:rsidRDefault="003D26C6"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Las personas o entidades que elaboren facturas de venta o documentos equivalentes.</w:t>
      </w:r>
    </w:p>
    <w:p w:rsidR="003D26C6" w:rsidRPr="002935EB" w:rsidRDefault="003D26C6"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Los Grupos Empresariales</w:t>
      </w:r>
    </w:p>
    <w:p w:rsidR="003D26C6" w:rsidRPr="002935EB" w:rsidRDefault="003D26C6"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 xml:space="preserve">6. Las personas naturales y asimiladas y las personas jurídicas y asimiladas y demás entidades públicas y privadas enunciadas en los numerales 1 y 2 del artículo 3 de la presente resolución deben informar anualmente lo establecido en el literal k) del </w:t>
      </w:r>
      <w:hyperlink r:id="rId50" w:tooltip="Estatuto Tributario CETA" w:history="1">
        <w:r w:rsidRPr="002935EB">
          <w:rPr>
            <w:rFonts w:ascii="Times New Roman" w:eastAsia="Times New Roman" w:hAnsi="Times New Roman" w:cs="Times New Roman"/>
            <w:b/>
            <w:sz w:val="24"/>
            <w:szCs w:val="24"/>
            <w:lang w:eastAsia="es-CO"/>
          </w:rPr>
          <w:t>artículo 631</w:t>
        </w:r>
      </w:hyperlink>
      <w:r w:rsidRPr="002935EB">
        <w:rPr>
          <w:rFonts w:ascii="Times New Roman" w:eastAsia="Times New Roman" w:hAnsi="Times New Roman" w:cs="Times New Roman"/>
          <w:b/>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w:t>
      </w:r>
      <w:r w:rsidRPr="002935EB">
        <w:rPr>
          <w:rFonts w:ascii="Times New Roman" w:eastAsia="Times New Roman" w:hAnsi="Times New Roman" w:cs="Times New Roman"/>
          <w:sz w:val="24"/>
          <w:szCs w:val="24"/>
          <w:lang w:eastAsia="es-CO"/>
        </w:rPr>
        <w:t xml:space="preserve">Para efectos de establecer la obligación de informar, los “Ingresos Brutos” incluyen todos los ingresos ordinarios y extraordinarios, de conformidad con lo establecido en el </w:t>
      </w:r>
      <w:hyperlink r:id="rId51" w:tooltip="Estatuto Tributario CETA" w:history="1">
        <w:r w:rsidRPr="002935EB">
          <w:rPr>
            <w:rFonts w:ascii="Times New Roman" w:eastAsia="Times New Roman" w:hAnsi="Times New Roman" w:cs="Times New Roman"/>
            <w:sz w:val="24"/>
            <w:szCs w:val="24"/>
            <w:lang w:eastAsia="es-CO"/>
          </w:rPr>
          <w:t>artículo 26</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TÍTULO II</w:t>
      </w:r>
    </w:p>
    <w:p w:rsidR="003D26C6" w:rsidRPr="002935EB" w:rsidRDefault="003D26C6"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INFORMACIÓN A SUMINISTRAR POR PARTE DE TODOS LOS OBLIGADOS.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5. INFORMACIÓN DE LOS DATOS BÁSICOS DE LOS TERCEROS INFORMADOS. </w:t>
      </w:r>
      <w:r w:rsidRPr="002935EB">
        <w:rPr>
          <w:rFonts w:ascii="Times New Roman" w:eastAsia="Times New Roman" w:hAnsi="Times New Roman" w:cs="Times New Roman"/>
          <w:sz w:val="24"/>
          <w:szCs w:val="24"/>
          <w:lang w:eastAsia="es-CO"/>
        </w:rPr>
        <w:t xml:space="preserve">Todos los informantes están obligados a reportar los siguientes datos </w:t>
      </w:r>
      <w:r w:rsidRPr="002935EB">
        <w:rPr>
          <w:rFonts w:ascii="Times New Roman" w:eastAsia="Times New Roman" w:hAnsi="Times New Roman" w:cs="Times New Roman"/>
          <w:sz w:val="24"/>
          <w:szCs w:val="24"/>
          <w:lang w:eastAsia="es-CO"/>
        </w:rPr>
        <w:lastRenderedPageBreak/>
        <w:t>básicos de cada uno de los terceros informados, conforme con los parámetros establecidos en el Anexo de Especificaciones Técnicas.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Tipo de documento</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Número de identificación</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Dígito de verificación</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Naturaleza</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Primer apellido</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Segundo apellido</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Primer nombre</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Otros nombres</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Razón social</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Dirección</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Actividad Económica</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Código País</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Código Departamento (DPTO)</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Código Municipio</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Correo electrónico</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Teléfono fijo (código área + número)</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Teléfono celular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1. </w:t>
      </w:r>
      <w:r w:rsidRPr="002935EB">
        <w:rPr>
          <w:rFonts w:ascii="Times New Roman" w:eastAsia="Times New Roman" w:hAnsi="Times New Roman" w:cs="Times New Roman"/>
          <w:sz w:val="24"/>
          <w:szCs w:val="24"/>
          <w:lang w:eastAsia="es-CO"/>
        </w:rPr>
        <w:t>En el caso de los pagos o abonos en cuenta efectuados a personas o entidades del exterior, diferentes de gastos reembolsables, se debe reportar el número, código o clave de identificación fiscal tributaria, tal como figura en el registro fiscal del país de residencia o domicilio, en relación con el impuesto a la renta o su similar,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gastos en el exterior que sean reembolsables (gastos de viaje), se reportan con identificación 444444444, razón social “GASTOS EN EL EXTERIOR”.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Parágrafo 2</w:t>
      </w:r>
      <w:r w:rsidRPr="002935EB">
        <w:rPr>
          <w:rFonts w:ascii="Times New Roman" w:eastAsia="Times New Roman" w:hAnsi="Times New Roman" w:cs="Times New Roman"/>
          <w:sz w:val="24"/>
          <w:szCs w:val="24"/>
          <w:lang w:eastAsia="es-CO"/>
        </w:rPr>
        <w:t>. Con relación a la dirección se debe informar aquella registrada en la contabilidad cuando se crea el tercero que no necesariamente debe coincidir con la que figura en el RUT.</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TÍTULO III</w:t>
      </w:r>
    </w:p>
    <w:p w:rsidR="003D26C6" w:rsidRPr="002935EB" w:rsidRDefault="003D26C6"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INFORMACIÓN QUE SE DEBE REPORTAR MENSUALMENTE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6. ENTIDADES PÚBLICAS O PRIVADAS QUE CELEBREN CONVENIOS DE COOPERACIÓN Y ASISTENCIA TÉCNICA.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Las entidades públicas o privadas que celebren convenios de cooperación y asistencia técnica para el apoyo y ejecución de sus programas o proyectos, con organismos internacionales, deberán enviar a la Dirección de Impuestos y Aduanas Nacionales, una </w:t>
      </w:r>
      <w:r w:rsidRPr="002935EB">
        <w:rPr>
          <w:rFonts w:ascii="Times New Roman" w:eastAsia="Times New Roman" w:hAnsi="Times New Roman" w:cs="Times New Roman"/>
          <w:sz w:val="24"/>
          <w:szCs w:val="24"/>
          <w:lang w:eastAsia="es-CO"/>
        </w:rPr>
        <w:lastRenderedPageBreak/>
        <w:t>relación mensual de todos los contratos vigentes en el año 2014 con cargo a estos Convenios, en cumplimiento de lo previsto en el artículo 58 de la Ley 863 de 2003 y en el Decreto 4660 de 2007:</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6.1. Los datos básicos de cada una de las personas o entidades beneficiarias de los pagos o abonos en cuenta, retenciones practicadas y valor del impuesto sobre las ventas descontables,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6.2. La información del número del convenio, identificación del convenio en ejecución, nombre o razón social del organismo Internacional con el cual se celebró el convenio y el país de origen del organismo internacional.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6.3. Relación de los contratos que se celebren en desarrollo de cada uno de los convenios, indicando: número de contrato, valor total del contrato, término de ejecución y clase de cada contrato.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6.4. Relación mensual de los pagos o abonos en cuenta efectuados en el año 2014 en virtud de los contratos, discriminando: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de las personas o entidades beneficiarias de los pagos o abonos en cuenta y retenciones practicadas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Concepto del pago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Valor del pago o abono en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Base de retención practicada a título de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Retención practicada a título de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Retención practicada a título de IVA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Valor del impuesto sobre las ventas descontable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1. </w:t>
      </w:r>
      <w:r w:rsidRPr="002935EB">
        <w:rPr>
          <w:rFonts w:ascii="Times New Roman" w:eastAsia="Times New Roman" w:hAnsi="Times New Roman" w:cs="Times New Roman"/>
          <w:sz w:val="24"/>
          <w:szCs w:val="24"/>
          <w:lang w:eastAsia="es-CO"/>
        </w:rPr>
        <w:t>Los contratos se deben reportar teniendo en cuenta la clase de contrato, de acuerdo con la siguiente codificación: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Contratos de obra y/o suministro, en el concepto 7100.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Contratos de consultoría, en el concepto 7200.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Contratos de prestación de servicios, en el concepto 7300.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Contratos de concesión, en el concepto 7400.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Otros contratos, en el concepto 7500.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2. </w:t>
      </w:r>
      <w:r w:rsidRPr="002935EB">
        <w:rPr>
          <w:rFonts w:ascii="Times New Roman" w:eastAsia="Times New Roman" w:hAnsi="Times New Roman" w:cs="Times New Roman"/>
          <w:sz w:val="24"/>
          <w:szCs w:val="24"/>
          <w:lang w:eastAsia="es-CO"/>
        </w:rPr>
        <w:t>Los pagos o abonos en cuenta, la base de retención en la fuente practicada a título de renta, la retención en la fuente a título de renta, la retención en la fuente practicada a título de IVA y el valor del impuesto descontable, se deben reportar según el concepto al que correspondan, de la siguiente manera: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Salarios, prestaciones sociales y demás pagos laborales: El valor acumulado efectivamente pagado al trabajador, en el concepto 5001.</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Viáticos: El valor acumulado efectivamente pagado que no constituye ingreso para el trabajador, en el concepto 5055.</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Gastos de representación: El valor acumulado efectivamente pagado que no constituye ingreso para el trabajador, en el concepto 5056.</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4. Pensiones: El valor acumulado efectivamente pagado, en el concepto 5022.</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Honorarios: El valor acumulado pagado o abonado en cuenta, en el concepto 5002.</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Comisiones: El valor acumulado pagado o abonado en cuenta, en el concepto 5003.</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Servicios: El valor acumulado pagado o abonado en cuenta, en el concepto 5004.</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Arrendamientos: El valor acumulado pagado o abonado en cuenta, en el concepto 5005.</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Intereses y rendimientos financieros: El valor acumulado pagado o abonado en cuenta, en el concepto 5006.</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Compra de activos movibles: El valor acumulado pagado o abonado en cuenta, en el concepto 5007.</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Compra de activos fijos: El valor acumulado pagado o abonado en cuenta, en el concepto 5008.</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 Los pagos efectuados por concepto de aportes parafiscales al SENA, a las Cajas de Compensación Familiar y al Instituto Colombiano de Bienestar Familiar, en el concepto 5010.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 Los pagos efectuados por concepto de aportes parafiscales a las empresas promotoras de salud EPS y los aportes al Sistema de Riesgos Laborales, incluidos los aportes del trabajador, en el concepto 5011.</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 Los pagos efectuados por concepto de aportes obligatorios para pensiones efectuados al ISS y a los Fondos de Pensiones, incluidos los aportes del trabajador, en el concepto 5012.</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15. Las donaciones en dinero efectuadas a las entidades señaladas en los artículos </w:t>
      </w:r>
      <w:hyperlink r:id="rId52" w:tooltip="Estatuto Tributario CETA" w:history="1">
        <w:r w:rsidRPr="002935EB">
          <w:rPr>
            <w:rFonts w:ascii="Times New Roman" w:eastAsia="Times New Roman" w:hAnsi="Times New Roman" w:cs="Times New Roman"/>
            <w:sz w:val="24"/>
            <w:szCs w:val="24"/>
            <w:lang w:eastAsia="es-CO"/>
          </w:rPr>
          <w:t>125</w:t>
        </w:r>
      </w:hyperlink>
      <w:r w:rsidRPr="002935EB">
        <w:rPr>
          <w:rFonts w:ascii="Times New Roman" w:eastAsia="Times New Roman" w:hAnsi="Times New Roman" w:cs="Times New Roman"/>
          <w:sz w:val="24"/>
          <w:szCs w:val="24"/>
          <w:lang w:eastAsia="es-CO"/>
        </w:rPr>
        <w:t xml:space="preserve">, </w:t>
      </w:r>
      <w:hyperlink r:id="rId53" w:tooltip="Estatuto Tributario CETA" w:history="1">
        <w:r w:rsidRPr="002935EB">
          <w:rPr>
            <w:rFonts w:ascii="Times New Roman" w:eastAsia="Times New Roman" w:hAnsi="Times New Roman" w:cs="Times New Roman"/>
            <w:sz w:val="24"/>
            <w:szCs w:val="24"/>
            <w:lang w:eastAsia="es-CO"/>
          </w:rPr>
          <w:t>125-4</w:t>
        </w:r>
      </w:hyperlink>
      <w:r w:rsidRPr="002935EB">
        <w:rPr>
          <w:rFonts w:ascii="Times New Roman" w:eastAsia="Times New Roman" w:hAnsi="Times New Roman" w:cs="Times New Roman"/>
          <w:sz w:val="24"/>
          <w:szCs w:val="24"/>
          <w:lang w:eastAsia="es-CO"/>
        </w:rPr>
        <w:t xml:space="preserve">, </w:t>
      </w:r>
      <w:hyperlink r:id="rId54" w:tooltip="Estatuto Tributario CETA" w:history="1">
        <w:r w:rsidRPr="002935EB">
          <w:rPr>
            <w:rFonts w:ascii="Times New Roman" w:eastAsia="Times New Roman" w:hAnsi="Times New Roman" w:cs="Times New Roman"/>
            <w:sz w:val="24"/>
            <w:szCs w:val="24"/>
            <w:lang w:eastAsia="es-CO"/>
          </w:rPr>
          <w:t>126-2</w:t>
        </w:r>
      </w:hyperlink>
      <w:r w:rsidRPr="002935EB">
        <w:rPr>
          <w:rFonts w:ascii="Times New Roman" w:eastAsia="Times New Roman" w:hAnsi="Times New Roman" w:cs="Times New Roman"/>
          <w:sz w:val="24"/>
          <w:szCs w:val="24"/>
          <w:lang w:eastAsia="es-CO"/>
        </w:rPr>
        <w:t xml:space="preserve"> y </w:t>
      </w:r>
      <w:hyperlink r:id="rId55" w:tooltip="Estatuto Tributario CETA" w:history="1">
        <w:r w:rsidRPr="002935EB">
          <w:rPr>
            <w:rFonts w:ascii="Times New Roman" w:eastAsia="Times New Roman" w:hAnsi="Times New Roman" w:cs="Times New Roman"/>
            <w:sz w:val="24"/>
            <w:szCs w:val="24"/>
            <w:lang w:eastAsia="es-CO"/>
          </w:rPr>
          <w:t>158-1</w:t>
        </w:r>
      </w:hyperlink>
      <w:r w:rsidRPr="002935EB">
        <w:rPr>
          <w:rFonts w:ascii="Times New Roman" w:eastAsia="Times New Roman" w:hAnsi="Times New Roman" w:cs="Times New Roman"/>
          <w:sz w:val="24"/>
          <w:szCs w:val="24"/>
          <w:lang w:eastAsia="es-CO"/>
        </w:rPr>
        <w:t xml:space="preserve"> del Estatuto Tributario y la establecida en el artículo 16 de la Ley 814 de 2003, y demás que determine la ley, en el concepto 5013.</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16. Las donaciones en activos diferentes a dinero efectuadas a las entidades señaladas en los artículos </w:t>
      </w:r>
      <w:hyperlink r:id="rId56" w:tooltip="Estatuto Tributario CETA" w:history="1">
        <w:r w:rsidRPr="002935EB">
          <w:rPr>
            <w:rFonts w:ascii="Times New Roman" w:eastAsia="Times New Roman" w:hAnsi="Times New Roman" w:cs="Times New Roman"/>
            <w:sz w:val="24"/>
            <w:szCs w:val="24"/>
            <w:lang w:eastAsia="es-CO"/>
          </w:rPr>
          <w:t>125</w:t>
        </w:r>
      </w:hyperlink>
      <w:r w:rsidRPr="002935EB">
        <w:rPr>
          <w:rFonts w:ascii="Times New Roman" w:eastAsia="Times New Roman" w:hAnsi="Times New Roman" w:cs="Times New Roman"/>
          <w:sz w:val="24"/>
          <w:szCs w:val="24"/>
          <w:lang w:eastAsia="es-CO"/>
        </w:rPr>
        <w:t xml:space="preserve">, </w:t>
      </w:r>
      <w:hyperlink r:id="rId57" w:tooltip="Estatuto Tributario CETA" w:history="1">
        <w:r w:rsidRPr="002935EB">
          <w:rPr>
            <w:rFonts w:ascii="Times New Roman" w:eastAsia="Times New Roman" w:hAnsi="Times New Roman" w:cs="Times New Roman"/>
            <w:sz w:val="24"/>
            <w:szCs w:val="24"/>
            <w:lang w:eastAsia="es-CO"/>
          </w:rPr>
          <w:t>125-4</w:t>
        </w:r>
      </w:hyperlink>
      <w:r w:rsidRPr="002935EB">
        <w:rPr>
          <w:rFonts w:ascii="Times New Roman" w:eastAsia="Times New Roman" w:hAnsi="Times New Roman" w:cs="Times New Roman"/>
          <w:sz w:val="24"/>
          <w:szCs w:val="24"/>
          <w:lang w:eastAsia="es-CO"/>
        </w:rPr>
        <w:t xml:space="preserve">, </w:t>
      </w:r>
      <w:hyperlink r:id="rId58" w:tooltip="Estatuto Tributario CETA" w:history="1">
        <w:r w:rsidRPr="002935EB">
          <w:rPr>
            <w:rFonts w:ascii="Times New Roman" w:eastAsia="Times New Roman" w:hAnsi="Times New Roman" w:cs="Times New Roman"/>
            <w:sz w:val="24"/>
            <w:szCs w:val="24"/>
            <w:lang w:eastAsia="es-CO"/>
          </w:rPr>
          <w:t>126-2</w:t>
        </w:r>
      </w:hyperlink>
      <w:r w:rsidRPr="002935EB">
        <w:rPr>
          <w:rFonts w:ascii="Times New Roman" w:eastAsia="Times New Roman" w:hAnsi="Times New Roman" w:cs="Times New Roman"/>
          <w:sz w:val="24"/>
          <w:szCs w:val="24"/>
          <w:lang w:eastAsia="es-CO"/>
        </w:rPr>
        <w:t xml:space="preserve"> y </w:t>
      </w:r>
      <w:hyperlink r:id="rId59" w:tooltip="Estatuto Tributario CETA" w:history="1">
        <w:r w:rsidRPr="002935EB">
          <w:rPr>
            <w:rFonts w:ascii="Times New Roman" w:eastAsia="Times New Roman" w:hAnsi="Times New Roman" w:cs="Times New Roman"/>
            <w:sz w:val="24"/>
            <w:szCs w:val="24"/>
            <w:lang w:eastAsia="es-CO"/>
          </w:rPr>
          <w:t>158-1</w:t>
        </w:r>
      </w:hyperlink>
      <w:r w:rsidRPr="002935EB">
        <w:rPr>
          <w:rFonts w:ascii="Times New Roman" w:eastAsia="Times New Roman" w:hAnsi="Times New Roman" w:cs="Times New Roman"/>
          <w:sz w:val="24"/>
          <w:szCs w:val="24"/>
          <w:lang w:eastAsia="es-CO"/>
        </w:rPr>
        <w:t xml:space="preserve"> del Estatuto Tributario y la establecida en el artículo 16 de la Ley 814 de 2003, y demás que determine la ley, en el concepto 5014.</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 El valor de los impuestos efectivamente pagados, en el concepto 5015.</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18. El valor de los aportes, tasas y contribuciones efectivamente pagados, en el concepto 5058.</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19. Redención de inversiones en lo que corresponde al reembolso del capital, en el concepto 5060.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20. Los demás costos y deducciones, en el concepto 5016.</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21. Compra de activos fijos sobre los cuales solicitó deducción según el parágrafo, del </w:t>
      </w:r>
      <w:hyperlink r:id="rId60" w:tooltip="Estatuto Tributario CETA" w:history="1">
        <w:r w:rsidRPr="002935EB">
          <w:rPr>
            <w:rFonts w:ascii="Times New Roman" w:eastAsia="Times New Roman" w:hAnsi="Times New Roman" w:cs="Times New Roman"/>
            <w:sz w:val="24"/>
            <w:szCs w:val="24"/>
            <w:lang w:eastAsia="es-CO"/>
          </w:rPr>
          <w:t>artículo 158-3</w:t>
        </w:r>
      </w:hyperlink>
      <w:r w:rsidRPr="002935EB">
        <w:rPr>
          <w:rFonts w:ascii="Times New Roman" w:eastAsia="Times New Roman" w:hAnsi="Times New Roman" w:cs="Times New Roman"/>
          <w:sz w:val="24"/>
          <w:szCs w:val="24"/>
          <w:lang w:eastAsia="es-CO"/>
        </w:rPr>
        <w:t xml:space="preserve"> del Estatuto Tributario: El valor acumulado pagado o abonado en cuenta, en el concepto 5020. Este valor no debe incluirse en el concepto 5008.</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22. El valor acumulado de los pagos o abonos en cuenta al exterior por servicios técnicos, en el concepto 5027. Este valor no debe incluirse en el concepto 5004.</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23. El valor acumulado de los pagos o abonos en cuenta al exterior por asistencia técnica, en el concepto 5023.</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24. El valor acumulado de los pagos o abonos en cuenta al exterior por marcas, en el concepto 5024.</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 El valor acumulado de los pagos o abonos en cuenta al exterior por patentes, en el concepto 5025.</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26. El valor acumulado de los pagos o abonos en cuenta al exterior por regalías, en el concepto 5026.</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27. El valor acumulado de la devolución de pagos o abonos en cuenta y retenciones correspondientes a operaciones de años anteriores debe reportarse en el concepto 5028.</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28. Cargos diferidos y/o gastos pagados por anticipado por Compras: El valor acumulado pagado o abonado en cuenta se debe reportar en el concepto 5029.</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29. Cargos diferidos y/o gastos pagados por anticipado por Honorarios: El valor acumulado pagado o abonado en cuenta se debe reportar en el concepto 5030.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30. Cargos diferidos y/o gastos pagados por anticipado por Comisiones: El valor acumulado pagado o abonado en cuenta se debe reportar en el concepto 5031.</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31. Cargos diferidos y/o gastos pagados por anticipado por Servicios: El valor acumulado pagado o abonado en cuenta se debe reportar en el concepto 5032.</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32. Cargos diferidos y/o gastos pagados por anticipado por arrendamientos: El valor acumulado pagado o abonado en cuenta se debe reportar en el concepto 5033.</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33. Cargos diferidos y/o gastos pagados por anticipado por intereses y rendimientos financieros: El valor acumulado pagado o abonado en cuenta se debe reportar en el concepto 5034.</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34. Cargos diferidos y/o gastos pagados por anticipado por otros conceptos: El valor acumulado pagado o abonado en cuenta se debe reportar en el concepto 5035.</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35. El monto de las amortizaciones realizadas se debe reportar en el concepto 5019, excepto el valor del concepto 5057.</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36. El monto de las amortizaciones relativas a los Cargos diferidos por el impuesto al patrimonio, en el concepto 5057.</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37. Inversiones en control y mejoramiento del medio ambiente por Compras pagadas o abonadas en cuenta, en el concepto 5036.</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38. Inversiones en control y mejoramiento del medio ambiente por Honorarios pagados o abonados en cuenta, en el concepto 5037.</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39. Inversiones en control y mejoramiento del medio ambiente por Comisiones pagadas o abonadas en cuenta, en el concepto 5038.</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40. Inversiones en control y mejoramiento del medio ambiente por Servicios pagados o abonados en cuenta, en el concepto 5039.</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41. Inversiones en control y mejoramiento del medio ambiente por Arrendamientos pagados o abonados en cuenta, en el concepto 5040.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42. Inversiones en control y mejoramiento del medio ambiente por Intereses y Rendimientos financieros pagados o abonados en cuenta, en el concepto 5041.</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43. Inversiones en control y mejoramiento del medio ambiente por otros conceptos pagados o abonados en cuenta, en el concepto 5042.</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44. El valor de las participaciones o dividendos pagados o abonados en cuenta en calidad de exigibles, en el concepto 5043.</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45. El pago por loterías, rifas, apuestas y similares, en el concepto 5044.</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46. Retención sobre ingresos de tarjetas débito y crédito, en el concepto 5045.</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47. Enajenación de activos fijos de personas naturales ante oficinas de tránsito y otras entidades autorizadas, en el concepto 5046.</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48. El pago o abono en cuenta realizado a cada uno de los cooperados, del valor del fondo de protección de aportes creado con el remanente, en el concepto 5059.</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TÍTULO IV</w:t>
      </w:r>
    </w:p>
    <w:p w:rsidR="003D26C6" w:rsidRPr="002935EB" w:rsidRDefault="003D26C6"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INFORMACIÓN QUE SE DEBE REPORTAR ANUALMENTE POR PERÍODOS MENSUALES</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lastRenderedPageBreak/>
        <w:t>CAPÍTULO 1</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ENTIDADES FINANCIERAS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Contenido de la información que debe ser presentada por las entidades vigiladas por la Superintendencia Financiera de Colombia, las cooperativas de ahorro y crédito, los organismos cooperativos de grado superior, las instituciones auxiliares del cooperativismo, las cooperativas </w:t>
      </w:r>
      <w:proofErr w:type="spellStart"/>
      <w:r w:rsidRPr="002935EB">
        <w:rPr>
          <w:rFonts w:ascii="Times New Roman" w:eastAsia="Times New Roman" w:hAnsi="Times New Roman" w:cs="Times New Roman"/>
          <w:sz w:val="24"/>
          <w:szCs w:val="24"/>
          <w:lang w:eastAsia="es-CO"/>
        </w:rPr>
        <w:t>multiactivas</w:t>
      </w:r>
      <w:proofErr w:type="spellEnd"/>
      <w:r w:rsidRPr="002935EB">
        <w:rPr>
          <w:rFonts w:ascii="Times New Roman" w:eastAsia="Times New Roman" w:hAnsi="Times New Roman" w:cs="Times New Roman"/>
          <w:sz w:val="24"/>
          <w:szCs w:val="24"/>
          <w:lang w:eastAsia="es-CO"/>
        </w:rPr>
        <w:t xml:space="preserve"> e integrales y los fondos de empleados que realicen actividades financieras.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7</w:t>
      </w:r>
      <w:r w:rsidRPr="002935EB">
        <w:rPr>
          <w:rFonts w:ascii="Times New Roman" w:eastAsia="Times New Roman" w:hAnsi="Times New Roman" w:cs="Times New Roman"/>
          <w:sz w:val="24"/>
          <w:szCs w:val="24"/>
          <w:lang w:eastAsia="es-CO"/>
        </w:rPr>
        <w:t xml:space="preserve">. </w:t>
      </w:r>
      <w:r w:rsidRPr="002935EB">
        <w:rPr>
          <w:rFonts w:ascii="Times New Roman" w:eastAsia="Times New Roman" w:hAnsi="Times New Roman" w:cs="Times New Roman"/>
          <w:b/>
          <w:bCs/>
          <w:sz w:val="24"/>
          <w:szCs w:val="24"/>
          <w:lang w:eastAsia="es-CO"/>
        </w:rPr>
        <w:t>INFORMACIÓN DE CUENTAS CORRIENTES Y/O AHORROS E INVERSIONES</w:t>
      </w:r>
      <w:r w:rsidRPr="002935EB">
        <w:rPr>
          <w:rFonts w:ascii="Times New Roman" w:eastAsia="Times New Roman" w:hAnsi="Times New Roman" w:cs="Times New Roman"/>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Los bancos y demás entidades vigiladas por la Superintendencia Financiera de Colombia, las cooperativas de ahorro y crédito, los organismos cooperativos de grado superior, las instituciones auxiliares del cooperativismo, las cooperativas </w:t>
      </w:r>
      <w:proofErr w:type="spellStart"/>
      <w:r w:rsidRPr="002935EB">
        <w:rPr>
          <w:rFonts w:ascii="Times New Roman" w:eastAsia="Times New Roman" w:hAnsi="Times New Roman" w:cs="Times New Roman"/>
          <w:sz w:val="24"/>
          <w:szCs w:val="24"/>
          <w:lang w:eastAsia="es-CO"/>
        </w:rPr>
        <w:t>multiactivas</w:t>
      </w:r>
      <w:proofErr w:type="spellEnd"/>
      <w:r w:rsidRPr="002935EB">
        <w:rPr>
          <w:rFonts w:ascii="Times New Roman" w:eastAsia="Times New Roman" w:hAnsi="Times New Roman" w:cs="Times New Roman"/>
          <w:sz w:val="24"/>
          <w:szCs w:val="24"/>
          <w:lang w:eastAsia="es-CO"/>
        </w:rPr>
        <w:t xml:space="preserve"> e integrales y los fondos de empleados que realicen actividades financieras, deberán informar anualmente por períodos mensuales, según lo dispuesto en el literal a) del artículo </w:t>
      </w:r>
      <w:hyperlink r:id="rId61" w:tooltip="Estatuto Tributario CETA" w:history="1">
        <w:r w:rsidRPr="002935EB">
          <w:rPr>
            <w:rFonts w:ascii="Times New Roman" w:eastAsia="Times New Roman" w:hAnsi="Times New Roman" w:cs="Times New Roman"/>
            <w:sz w:val="24"/>
            <w:szCs w:val="24"/>
            <w:lang w:eastAsia="es-CO"/>
          </w:rPr>
          <w:t>623</w:t>
        </w:r>
      </w:hyperlink>
      <w:r w:rsidRPr="002935EB">
        <w:rPr>
          <w:rFonts w:ascii="Times New Roman" w:eastAsia="Times New Roman" w:hAnsi="Times New Roman" w:cs="Times New Roman"/>
          <w:sz w:val="24"/>
          <w:szCs w:val="24"/>
          <w:lang w:eastAsia="es-CO"/>
        </w:rPr>
        <w:t xml:space="preserve">, y </w:t>
      </w:r>
      <w:hyperlink r:id="rId62"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7.1. Los datos básicos de sus cuentahabientes, firmas autorizadas y ahorradores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7.2. Para cada una de las cuentas, se entregará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la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Código de exención al Gravamen a los Movimientos Financieros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Indicador de cuenta de nómina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Saldo final de la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Saldo promedio de la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Mediana del saldo diario de la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Valor saldo máximo de la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Valor saldo mínimo de la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Valor total de los movimientos de naturaleza crédito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Número de depósitos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 Valor promedio de los depósitos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 Mediana en el mes de movimientos contables de naturaleza crédito diarios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 Número de retiros efectuados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15. Valor promedio de los retiros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16. Suma de los valores absolutos de los movimientos de la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 Número de titulares secundarios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7.3. Información de la relación entre las cuentas y los terceros informados. Con el fin de relacionar las cuentas reportadas y los terceros informados, se deberá reportar la siguiente información para todos y cada uno de los titulares o firmas autorizadas de cada una de las cuentas.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Número de la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2. Tipo de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Tipo de documento titular principal, secundario o firma autorizada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4. Número de identificación titular principal, </w:t>
      </w:r>
      <w:proofErr w:type="gramStart"/>
      <w:r w:rsidRPr="002935EB">
        <w:rPr>
          <w:rFonts w:ascii="Times New Roman" w:eastAsia="Times New Roman" w:hAnsi="Times New Roman" w:cs="Times New Roman"/>
          <w:sz w:val="24"/>
          <w:szCs w:val="24"/>
          <w:lang w:eastAsia="es-CO"/>
        </w:rPr>
        <w:t>secundario</w:t>
      </w:r>
      <w:proofErr w:type="gramEnd"/>
      <w:r w:rsidRPr="002935EB">
        <w:rPr>
          <w:rFonts w:ascii="Times New Roman" w:eastAsia="Times New Roman" w:hAnsi="Times New Roman" w:cs="Times New Roman"/>
          <w:sz w:val="24"/>
          <w:szCs w:val="24"/>
          <w:lang w:eastAsia="es-CO"/>
        </w:rPr>
        <w:t xml:space="preserve"> o firma autorizada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 Titular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informar el tipo de cuenta, se debe utilizar la siguiente codificación: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Cuenta de ahorros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Cuenta corriente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Cuenta de ahorro para el fomento a la construcción, AFC</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agentes de retención del Gravamen a los Movimientos Financieros deberán identificar las cuentas corrientes o de ahorros marcadas como exentas del tributo, de acuerdo con la siguiente codificación: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1. Retiros de cuentas de ahorro, numeral 1 del </w:t>
      </w:r>
      <w:hyperlink r:id="rId63" w:tooltip="Estatuto Tributario CETA" w:history="1">
        <w:r w:rsidRPr="002935EB">
          <w:rPr>
            <w:rFonts w:ascii="Times New Roman" w:eastAsia="Times New Roman" w:hAnsi="Times New Roman" w:cs="Times New Roman"/>
            <w:sz w:val="24"/>
            <w:szCs w:val="24"/>
            <w:lang w:eastAsia="es-CO"/>
          </w:rPr>
          <w:t>artículo 879</w:t>
        </w:r>
      </w:hyperlink>
      <w:r w:rsidRPr="002935EB">
        <w:rPr>
          <w:rFonts w:ascii="Times New Roman" w:eastAsia="Times New Roman" w:hAnsi="Times New Roman" w:cs="Times New Roman"/>
          <w:sz w:val="24"/>
          <w:szCs w:val="24"/>
          <w:lang w:eastAsia="es-CO"/>
        </w:rPr>
        <w:t xml:space="preserve"> del E. 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2. Operaciones establecidas en el numeral 3 del </w:t>
      </w:r>
      <w:hyperlink r:id="rId64" w:tooltip="Estatuto Tributario CETA" w:history="1">
        <w:r w:rsidRPr="002935EB">
          <w:rPr>
            <w:rFonts w:ascii="Times New Roman" w:eastAsia="Times New Roman" w:hAnsi="Times New Roman" w:cs="Times New Roman"/>
            <w:sz w:val="24"/>
            <w:szCs w:val="24"/>
            <w:lang w:eastAsia="es-CO"/>
          </w:rPr>
          <w:t>artículo 879</w:t>
        </w:r>
      </w:hyperlink>
      <w:r w:rsidRPr="002935EB">
        <w:rPr>
          <w:rFonts w:ascii="Times New Roman" w:eastAsia="Times New Roman" w:hAnsi="Times New Roman" w:cs="Times New Roman"/>
          <w:sz w:val="24"/>
          <w:szCs w:val="24"/>
          <w:lang w:eastAsia="es-CO"/>
        </w:rPr>
        <w:t xml:space="preserve"> del E. 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3. Operaciones establecidas en el numeral 7 del </w:t>
      </w:r>
      <w:hyperlink r:id="rId65" w:tooltip="Estatuto Tributario CETA" w:history="1">
        <w:r w:rsidRPr="002935EB">
          <w:rPr>
            <w:rFonts w:ascii="Times New Roman" w:eastAsia="Times New Roman" w:hAnsi="Times New Roman" w:cs="Times New Roman"/>
            <w:sz w:val="24"/>
            <w:szCs w:val="24"/>
            <w:lang w:eastAsia="es-CO"/>
          </w:rPr>
          <w:t>artículo 879</w:t>
        </w:r>
      </w:hyperlink>
      <w:r w:rsidRPr="002935EB">
        <w:rPr>
          <w:rFonts w:ascii="Times New Roman" w:eastAsia="Times New Roman" w:hAnsi="Times New Roman" w:cs="Times New Roman"/>
          <w:sz w:val="24"/>
          <w:szCs w:val="24"/>
          <w:lang w:eastAsia="es-CO"/>
        </w:rPr>
        <w:t xml:space="preserve"> del E. 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4. Operaciones establecidas en el numeral 9 del </w:t>
      </w:r>
      <w:hyperlink r:id="rId66" w:tooltip="Estatuto Tributario CETA" w:history="1">
        <w:r w:rsidRPr="002935EB">
          <w:rPr>
            <w:rFonts w:ascii="Times New Roman" w:eastAsia="Times New Roman" w:hAnsi="Times New Roman" w:cs="Times New Roman"/>
            <w:sz w:val="24"/>
            <w:szCs w:val="24"/>
            <w:lang w:eastAsia="es-CO"/>
          </w:rPr>
          <w:t>artículo 879</w:t>
        </w:r>
      </w:hyperlink>
      <w:r w:rsidRPr="002935EB">
        <w:rPr>
          <w:rFonts w:ascii="Times New Roman" w:eastAsia="Times New Roman" w:hAnsi="Times New Roman" w:cs="Times New Roman"/>
          <w:sz w:val="24"/>
          <w:szCs w:val="24"/>
          <w:lang w:eastAsia="es-CO"/>
        </w:rPr>
        <w:t xml:space="preserve"> del E. 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5. Operaciones establecidas en el numeral 10 del </w:t>
      </w:r>
      <w:hyperlink r:id="rId67" w:tooltip="Estatuto Tributario CETA" w:history="1">
        <w:r w:rsidRPr="002935EB">
          <w:rPr>
            <w:rFonts w:ascii="Times New Roman" w:eastAsia="Times New Roman" w:hAnsi="Times New Roman" w:cs="Times New Roman"/>
            <w:sz w:val="24"/>
            <w:szCs w:val="24"/>
            <w:lang w:eastAsia="es-CO"/>
          </w:rPr>
          <w:t>artículo 879</w:t>
        </w:r>
      </w:hyperlink>
      <w:r w:rsidRPr="002935EB">
        <w:rPr>
          <w:rFonts w:ascii="Times New Roman" w:eastAsia="Times New Roman" w:hAnsi="Times New Roman" w:cs="Times New Roman"/>
          <w:sz w:val="24"/>
          <w:szCs w:val="24"/>
          <w:lang w:eastAsia="es-CO"/>
        </w:rPr>
        <w:t xml:space="preserve"> del E. 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6. Operaciones establecidas en el numeral 12 del </w:t>
      </w:r>
      <w:hyperlink r:id="rId68" w:tooltip="Estatuto Tributario CETA" w:history="1">
        <w:r w:rsidRPr="002935EB">
          <w:rPr>
            <w:rFonts w:ascii="Times New Roman" w:eastAsia="Times New Roman" w:hAnsi="Times New Roman" w:cs="Times New Roman"/>
            <w:sz w:val="24"/>
            <w:szCs w:val="24"/>
            <w:lang w:eastAsia="es-CO"/>
          </w:rPr>
          <w:t>artículo 879</w:t>
        </w:r>
      </w:hyperlink>
      <w:r w:rsidRPr="002935EB">
        <w:rPr>
          <w:rFonts w:ascii="Times New Roman" w:eastAsia="Times New Roman" w:hAnsi="Times New Roman" w:cs="Times New Roman"/>
          <w:sz w:val="24"/>
          <w:szCs w:val="24"/>
          <w:lang w:eastAsia="es-CO"/>
        </w:rPr>
        <w:t xml:space="preserve"> del E. 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7. Operaciones de desembolso de créditos establecidas en el numeral 11 del </w:t>
      </w:r>
      <w:hyperlink r:id="rId69" w:tooltip="Estatuto Tributario CETA" w:history="1">
        <w:r w:rsidRPr="002935EB">
          <w:rPr>
            <w:rFonts w:ascii="Times New Roman" w:eastAsia="Times New Roman" w:hAnsi="Times New Roman" w:cs="Times New Roman"/>
            <w:sz w:val="24"/>
            <w:szCs w:val="24"/>
            <w:lang w:eastAsia="es-CO"/>
          </w:rPr>
          <w:t>artículo 879</w:t>
        </w:r>
      </w:hyperlink>
      <w:r w:rsidRPr="002935EB">
        <w:rPr>
          <w:rFonts w:ascii="Times New Roman" w:eastAsia="Times New Roman" w:hAnsi="Times New Roman" w:cs="Times New Roman"/>
          <w:sz w:val="24"/>
          <w:szCs w:val="24"/>
          <w:lang w:eastAsia="es-CO"/>
        </w:rPr>
        <w:t xml:space="preserve"> del E. 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Cuentas marcadas como exentas del gravamen por otros conceptos.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Cuentas no exentas del tributo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titulares y/o Firmas autorizadas de las cuentas corrientes o de ahorros deberán informarse con el concepto de acuerdo con la siguiente codificación: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Titulares secundarios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Firmas autorizadas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indicador de cuenta de nómina deberá informarse con el concepto de acuerdo con la siguiente codificación: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Cuenta de nómina (S)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No es cuenta de nómina (N)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1. </w:t>
      </w:r>
      <w:r w:rsidRPr="002935EB">
        <w:rPr>
          <w:rFonts w:ascii="Times New Roman" w:eastAsia="Times New Roman" w:hAnsi="Times New Roman" w:cs="Times New Roman"/>
          <w:sz w:val="24"/>
          <w:szCs w:val="24"/>
          <w:lang w:eastAsia="es-CO"/>
        </w:rPr>
        <w:t>Del total de créditos efectuados en la (s) cuenta (s) de un titular, la entidad obligada a enviar la información, deberá descontar el valor correspondiente a los cheques devueltos y el de los traslados o transferencias entre cuentas de un mismo titular, incluidos los traslados o transferencias entre cuentas individuales y de ahorro colectivo, realizados en la misma entidad.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2. </w:t>
      </w:r>
      <w:r w:rsidRPr="002935EB">
        <w:rPr>
          <w:rFonts w:ascii="Times New Roman" w:eastAsia="Times New Roman" w:hAnsi="Times New Roman" w:cs="Times New Roman"/>
          <w:sz w:val="24"/>
          <w:szCs w:val="24"/>
          <w:lang w:eastAsia="es-CO"/>
        </w:rPr>
        <w:t xml:space="preserve">La información se debe consolidar separadamente por cada cuenta y deberán informar la identificación de la totalidad de las personas o entidades que figuren como titulares principales y secundarios de las cuentas corrientes y/o de ahorro; como la de </w:t>
      </w:r>
      <w:r w:rsidRPr="002935EB">
        <w:rPr>
          <w:rFonts w:ascii="Times New Roman" w:eastAsia="Times New Roman" w:hAnsi="Times New Roman" w:cs="Times New Roman"/>
          <w:sz w:val="24"/>
          <w:szCs w:val="24"/>
          <w:lang w:eastAsia="es-CO"/>
        </w:rPr>
        <w:lastRenderedPageBreak/>
        <w:t>quienes sin tener tal calidad, son autorizados para realizar operaciones en relación con la respectiva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3. </w:t>
      </w:r>
      <w:r w:rsidRPr="002935EB">
        <w:rPr>
          <w:rFonts w:ascii="Times New Roman" w:eastAsia="Times New Roman" w:hAnsi="Times New Roman" w:cs="Times New Roman"/>
          <w:sz w:val="24"/>
          <w:szCs w:val="24"/>
          <w:lang w:eastAsia="es-CO"/>
        </w:rPr>
        <w:t>Para determinar la mediana al presentarse datos pares del saldo diario de la cuenta, el valor de la variable de posición central será el del rango superior.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8. CERTIFICADOS DE DEPÓSITO A TÉRMINO FIJO Y/O CUALQUIER OTRO DEPÓSITO DIFERENTE A CUENTAS DE AHORRO Y/O CUENTAS CORRIENTES.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De cada una de las personas o entidades a quienes durante el mes, se les haya emitido, renovado o cancelado a su favor uno o más certificados a término fijo y/o cualquier otro depósito, sin importar la cuantía, se debe informar anualmente por períodos mensuales, según lo dispuesto en el literal a) del artículo </w:t>
      </w:r>
      <w:hyperlink r:id="rId70" w:tooltip="Estatuto Tributario CETA" w:history="1">
        <w:r w:rsidRPr="002935EB">
          <w:rPr>
            <w:rFonts w:ascii="Times New Roman" w:eastAsia="Times New Roman" w:hAnsi="Times New Roman" w:cs="Times New Roman"/>
            <w:sz w:val="24"/>
            <w:szCs w:val="24"/>
            <w:lang w:eastAsia="es-CO"/>
          </w:rPr>
          <w:t>623</w:t>
        </w:r>
      </w:hyperlink>
      <w:r w:rsidRPr="002935EB">
        <w:rPr>
          <w:rFonts w:ascii="Times New Roman" w:eastAsia="Times New Roman" w:hAnsi="Times New Roman" w:cs="Times New Roman"/>
          <w:sz w:val="24"/>
          <w:szCs w:val="24"/>
          <w:lang w:eastAsia="es-CO"/>
        </w:rPr>
        <w:t xml:space="preserve"> y </w:t>
      </w:r>
      <w:hyperlink r:id="rId71"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del Estatuto Tributario</w:t>
      </w:r>
      <w:r w:rsidRPr="002935EB">
        <w:rPr>
          <w:rFonts w:ascii="Times New Roman" w:eastAsia="Times New Roman" w:hAnsi="Times New Roman" w:cs="Times New Roman"/>
          <w:b/>
          <w:bCs/>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8.1. Los datos básicos de los titulares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8.2. Para cada uno de los certificados o de los depósitos (títulos)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Número del documento o certificado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movimiento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Saldo Inicial del certificado a término fijo o depósito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Valor de los intereses causados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Valor acumulado de las inversiones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Valor promedio de las inversiones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Saldo final del certificado a término fijo o depósito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Número de título anterior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Tipos de Documentos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informar el tipo de documento, se debe utilizar la siguiente codificación: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0"/>
        <w:gridCol w:w="7547"/>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Descripción</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Certificado Depósito de Mercancías (Certificado de Depósito de Mercancía)</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Bono de Prenda.</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Certificado de Depósito de Ahorro a Término (CDAT)</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Certificado de Depósito a Término (CDT)</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Bono Ordinario</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Bono subordinado</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Otros</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La información se debe consolidar separadamente por cada título con la identificación de la totalidad de las personas o entidades que figuren como titulares secundarios de los certificados de depósito y/o cualquier otro(s) depósito(s).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titulares secundarios y/o Firmas autorizadas de los títulos deberán informarse con el concepto de acuerdo con la siguiente codificación: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Titular principal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Titular secundario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Firmas autorizadas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8.3. Información de la relación entre los Certificados y sus Titulares. Con el fin de establecer la relación entre los certificados y sus titulares, (todos sus titulares principales y secundarios),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Número del documento o certificado.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certificado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Tipo de documento titular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Número de identificación titular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 titular del certificado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9. CONSUMOS CON TARJETAS CRÉDITO Y/O DÉBITO.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De cada uno de los tarjetahabientes que durante el mes hayan efectuado adquisiciones, consumos, avances o gastos con tarjetas crédito y/o débito, sin importar la cuantía, se debe informar anualmente por períodos mensuales, según lo dispuesto en el literal b) del artículo </w:t>
      </w:r>
      <w:hyperlink r:id="rId72" w:tooltip="Estatuto Tributario CETA" w:history="1">
        <w:r w:rsidRPr="002935EB">
          <w:rPr>
            <w:rFonts w:ascii="Times New Roman" w:eastAsia="Times New Roman" w:hAnsi="Times New Roman" w:cs="Times New Roman"/>
            <w:sz w:val="24"/>
            <w:szCs w:val="24"/>
            <w:lang w:eastAsia="es-CO"/>
          </w:rPr>
          <w:t>623</w:t>
        </w:r>
      </w:hyperlink>
      <w:r w:rsidRPr="002935EB">
        <w:rPr>
          <w:rFonts w:ascii="Times New Roman" w:eastAsia="Times New Roman" w:hAnsi="Times New Roman" w:cs="Times New Roman"/>
          <w:sz w:val="24"/>
          <w:szCs w:val="24"/>
          <w:lang w:eastAsia="es-CO"/>
        </w:rPr>
        <w:t xml:space="preserve"> y </w:t>
      </w:r>
      <w:hyperlink r:id="rId73"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9.1. Los datos básicos de los tarjetahabientes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9.2. Para cada uno de los tarjetahabientes que durante el mes hayan efectuado adquisiciones, consumos, avances o gastos con tarjetas crédito y/o débito,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tarjetahabiente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tarjetahabiente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la tarjeta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Clase de tarjeta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 movimiento (retiros, transferencias, avances)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Valor total del movimiento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Valor promedio de los movimientos.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Participación en valor compras en el exterior.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Número de movimientos de compras en el exterior.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Valor del impuesto al consumo pagado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Valor del IVA generado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Tipo de tarjetas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informar el tipo de tarjeta, se debe utilizar la siguiente codificación: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0"/>
        <w:gridCol w:w="1909"/>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lastRenderedPageBreak/>
              <w:t>Código</w:t>
            </w:r>
          </w:p>
        </w:tc>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Descripción</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Tarjeta de crédito</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Tarjeta débito</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sz w:val="24"/>
          <w:szCs w:val="24"/>
          <w:lang w:eastAsia="es-CO"/>
        </w:rPr>
        <w:t>Tipo de movimiento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Retiros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Transferencias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Avances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10. VENTAS A TRAVÉS DEL SISTEMA DE TARJETAS DE CRÉDITO Y/O DÉBITO.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De cada una de las personas y/o entidades que hayan recibido pagos con tarjeta de crédito y/o débito, por ventas y/o prestación de servicios, sin importar la cuantía, se deberá informar anualmente por períodos mensuales, según lo dispuesto en el literal c) del artículo </w:t>
      </w:r>
      <w:hyperlink r:id="rId74" w:tooltip="Estatuto Tributario CETA" w:history="1">
        <w:r w:rsidRPr="002935EB">
          <w:rPr>
            <w:rFonts w:ascii="Times New Roman" w:eastAsia="Times New Roman" w:hAnsi="Times New Roman" w:cs="Times New Roman"/>
            <w:sz w:val="24"/>
            <w:szCs w:val="24"/>
            <w:lang w:eastAsia="es-CO"/>
          </w:rPr>
          <w:t>623</w:t>
        </w:r>
      </w:hyperlink>
      <w:r w:rsidRPr="002935EB">
        <w:rPr>
          <w:rFonts w:ascii="Times New Roman" w:eastAsia="Times New Roman" w:hAnsi="Times New Roman" w:cs="Times New Roman"/>
          <w:sz w:val="24"/>
          <w:szCs w:val="24"/>
          <w:lang w:eastAsia="es-CO"/>
        </w:rPr>
        <w:t xml:space="preserve"> y </w:t>
      </w:r>
      <w:hyperlink r:id="rId75"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10.1. Los datos básicos de los tarjetahabientes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10.2. Para cada una de las personas y/o entidades que hayan recibido pagos con tarjeta de crédito y/o débito, por ventas y/o prestación de servicios,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vendedor o prestador de servicio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del vendedor o prestador de servicio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Tipo de tarjeta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Valor total del movimiento acumulado de las ventas y/o prestación de servicios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Número de transacciones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Valor de la transacción máxima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El valor del impuesto sobre las ventas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El valor del impuesto al consumo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Clase de tarjetas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informar la clase de tarjeta, se debe utilizar la siguiente codificación: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0"/>
        <w:gridCol w:w="3088"/>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Descripción</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Tarjeta de crédito principal</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Tarjeta de crédito amparada</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Tarjeta de crédito empresarial</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Tarjeta débito</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lastRenderedPageBreak/>
        <w:t>ARTÍCULO 11. PRÉSTAMOS OTORGADOS (DIFERENTES A TARJETA DE CRÉDITO):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De cada uno de los préstamos otorgados y/o desembolsos, sin importar la cuantía, se debe informar anualmente por períodos mensuales, según lo dispuesto en los artículos </w:t>
      </w:r>
      <w:hyperlink r:id="rId76" w:tooltip="Estatuto Tributario CETA" w:history="1">
        <w:r w:rsidRPr="002935EB">
          <w:rPr>
            <w:rFonts w:ascii="Times New Roman" w:eastAsia="Times New Roman" w:hAnsi="Times New Roman" w:cs="Times New Roman"/>
            <w:sz w:val="24"/>
            <w:szCs w:val="24"/>
            <w:lang w:eastAsia="es-CO"/>
          </w:rPr>
          <w:t>623-2 (Sic)</w:t>
        </w:r>
      </w:hyperlink>
      <w:r w:rsidRPr="002935EB">
        <w:rPr>
          <w:rFonts w:ascii="Times New Roman" w:eastAsia="Times New Roman" w:hAnsi="Times New Roman" w:cs="Times New Roman"/>
          <w:sz w:val="24"/>
          <w:szCs w:val="24"/>
          <w:lang w:eastAsia="es-CO"/>
        </w:rPr>
        <w:t xml:space="preserve"> y </w:t>
      </w:r>
      <w:hyperlink r:id="rId77"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11.1. Los datos básicos de los prestamistas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11.2. Para cada uno de los préstamos otorgados y/o desembolsos,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Identificación del préstamo.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Clase de préstamo.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Monto acumulado de desembolsos por préstamo.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Clase de préstamo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la información de los préstamos otorgados se debe utilizar la siguiente codificación: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0"/>
        <w:gridCol w:w="2436"/>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Descripción</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Préstamos comerciales</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Préstamos de consumo</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Préstamos hipotecarios</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Microcrédito</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Tipo de deudor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la información de los tipos de deudores, de los préstamos otorgados se debe utilizar la siguiente codificación: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0"/>
        <w:gridCol w:w="1836"/>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Descripción</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Deudor</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Deudor solidario</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11.3 Información de la Relación entre los Préstamos y los Terceros Informados. Con el fin de establecer la relación entre los préstamos otorgados y sus deudores (principales y solidarios) se deberá reportar la siguiente información por períodos mensuales, conforme con los parámetros establecidos en el Anexo de Especificaciones Técnicas.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Identificación de préstamo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Clase de préstamo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Tipo deudor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Tipo del documento deudor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5. Número de identificación deudor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12. FONDOS DE INVERSIÓN COLECTIVA.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Los administradores de los fondos de inversión colectiva (Decreto 1242 de 2013), y demás fondos administrados por las sociedades vigiladas por la Superintendencia Financiera de Colombia sin importar la cuantía, deberán informar anualmente por períodos mensuales, bajo su propio NIT los siguientes datos de cada uno de los inversionistas y/o partícipes y/o ahorradores, que hayan suscrito a su favor uno o más contratos y/o ahorros, según lo dispuesto en el literal a) del artículo </w:t>
      </w:r>
      <w:hyperlink r:id="rId78" w:tooltip="Estatuto Tributario CETA" w:history="1">
        <w:r w:rsidRPr="002935EB">
          <w:rPr>
            <w:rFonts w:ascii="Times New Roman" w:eastAsia="Times New Roman" w:hAnsi="Times New Roman" w:cs="Times New Roman"/>
            <w:sz w:val="24"/>
            <w:szCs w:val="24"/>
            <w:lang w:eastAsia="es-CO"/>
          </w:rPr>
          <w:t>623</w:t>
        </w:r>
      </w:hyperlink>
      <w:r w:rsidRPr="002935EB">
        <w:rPr>
          <w:rFonts w:ascii="Times New Roman" w:eastAsia="Times New Roman" w:hAnsi="Times New Roman" w:cs="Times New Roman"/>
          <w:sz w:val="24"/>
          <w:szCs w:val="24"/>
          <w:lang w:eastAsia="es-CO"/>
        </w:rPr>
        <w:t xml:space="preserve"> y </w:t>
      </w:r>
      <w:hyperlink r:id="rId79"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12.1. Los datos básicos de cada uno de los inversionistas y/o partícipes y/o ahorradores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12.2. Para las inversiones y/o ahorros,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Número del título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Documento o contrato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Tipo de fondo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Operaciones de naturaleza apalancada en los fondos de inversión colectiva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Número de titulares secundarios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Número de beneficiarios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Valor del saldo inicial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Valor de las inversiones y/o ahorros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Valor máximo de la inversión y/o ahorros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Valor de los rendimientos y/o utilidades causados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Promedio de las inversiones y/o ahorros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 Mediana de las inversiones y/o ahorros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 Saldo final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Tipos de Fondo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informar el tipo de fondo, se debe utilizar la siguiente codificación: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0"/>
        <w:gridCol w:w="4175"/>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Descripción</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Fondo Mutuo de Inversión abiertos</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Fondo Mutuo de Inversión cerrados</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Familia de fondos de inversión colectiva.</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Otros fondos de inversión</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Operaciones de naturaleza apalancada en los fondos de inversión colectiva: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Ventas en corto.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Repos pasivos y simultáneas pasivas.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Operaciones de endeudamiento.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Operaciones sobre instrumentos financieros derivados.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5. Cuentas de margen.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12.3. Información de la relación entre los fondos de inversión y sus inversionistas. Con el fin de establecer la relación entre los fondos de inversión y sus inversionistas (todos sus titulares principales y secundarios) se deberá reportar la siguiente información por períodos mensuales, conforme con los parámetros establecidos en el Anexo de Especificaciones Técnicas: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Número del título, documento o contrato.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Fondo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Tipo de titular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Tipo del documento inversionista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Número de identificación inversionista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Tipos de titular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informar el tipo de titular, se debe utilizar la siguiente codificación: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0"/>
        <w:gridCol w:w="2069"/>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Descripción</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Titular Principal.</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Titular Secundario.</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12.4. Información de la relación entre los fondos de inversión y sus beneficiarios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Con el fin de establecer la relación entre los fondos de inversión y los beneficiarios de las utilidades de las inversiones realizadas por los titulares principales y secundarios,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Número del título, documento o contrato.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Fondo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Tipo del documento inversionista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Número de identificación inversionista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 documento del beneficiario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Número de identificación del beneficiario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w:t>
      </w:r>
      <w:r w:rsidRPr="002935EB">
        <w:rPr>
          <w:rFonts w:ascii="Times New Roman" w:eastAsia="Times New Roman" w:hAnsi="Times New Roman" w:cs="Times New Roman"/>
          <w:sz w:val="24"/>
          <w:szCs w:val="24"/>
          <w:lang w:eastAsia="es-CO"/>
        </w:rPr>
        <w:t>Para los fondos mutuos de inversión, carteras colectivas y demás fondos deberá tenerse en cuenta lo señalado en el Decreto 2555 de 2010, por medio del cual se recogen y reexpiden las normas en materia del sector financiero, asegurador y del mercado de valores.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13</w:t>
      </w:r>
      <w:r w:rsidRPr="002935EB">
        <w:rPr>
          <w:rFonts w:ascii="Times New Roman" w:eastAsia="Times New Roman" w:hAnsi="Times New Roman" w:cs="Times New Roman"/>
          <w:sz w:val="24"/>
          <w:szCs w:val="24"/>
          <w:lang w:eastAsia="es-CO"/>
        </w:rPr>
        <w:t xml:space="preserve">. </w:t>
      </w:r>
      <w:r w:rsidRPr="002935EB">
        <w:rPr>
          <w:rFonts w:ascii="Times New Roman" w:eastAsia="Times New Roman" w:hAnsi="Times New Roman" w:cs="Times New Roman"/>
          <w:b/>
          <w:bCs/>
          <w:sz w:val="24"/>
          <w:szCs w:val="24"/>
          <w:lang w:eastAsia="es-CO"/>
        </w:rPr>
        <w:t>LOS FONDOS DE PENSIONES, JUBILACIÓN E INVALIDEZ.</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Los Fondos de Pensiones, Jubilación e Invalidez y demás Fondos, sin importar la cuantía, deberán reportar anualmente por períodos mensuales, los movimientos y/o transacciones, con relación a los aportes voluntarios que efectúen las entidades patrocinadoras y/o empleadoras y los aportes obligatorios y voluntarios del trabajador o el partícipe </w:t>
      </w:r>
      <w:r w:rsidRPr="002935EB">
        <w:rPr>
          <w:rFonts w:ascii="Times New Roman" w:eastAsia="Times New Roman" w:hAnsi="Times New Roman" w:cs="Times New Roman"/>
          <w:sz w:val="24"/>
          <w:szCs w:val="24"/>
          <w:lang w:eastAsia="es-CO"/>
        </w:rPr>
        <w:lastRenderedPageBreak/>
        <w:t xml:space="preserve">independiente, según lo dispuesto en el literal a) del artículo </w:t>
      </w:r>
      <w:hyperlink r:id="rId80" w:tooltip="Estatuto Tributario CETA" w:history="1">
        <w:r w:rsidRPr="002935EB">
          <w:rPr>
            <w:rFonts w:ascii="Times New Roman" w:eastAsia="Times New Roman" w:hAnsi="Times New Roman" w:cs="Times New Roman"/>
            <w:sz w:val="24"/>
            <w:szCs w:val="24"/>
            <w:lang w:eastAsia="es-CO"/>
          </w:rPr>
          <w:t>623</w:t>
        </w:r>
      </w:hyperlink>
      <w:r w:rsidRPr="002935EB">
        <w:rPr>
          <w:rFonts w:ascii="Times New Roman" w:eastAsia="Times New Roman" w:hAnsi="Times New Roman" w:cs="Times New Roman"/>
          <w:sz w:val="24"/>
          <w:szCs w:val="24"/>
          <w:lang w:eastAsia="es-CO"/>
        </w:rPr>
        <w:t xml:space="preserve"> y </w:t>
      </w:r>
      <w:hyperlink r:id="rId81"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13.1. Los datos básicos de cada una de las entidades patrocinadoras y/o empleadoras, trabajadores o partícipes independientes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13.2. Para los aportes obligatorios y voluntarios,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del documento tercero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tercero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Tipo de aporte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Tipo de aportante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Valor del saldo inicial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Valor de los ahorros.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Valor de los retiros gravados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Valor de los retiros no gravados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Año del aporte que corresponde a los retiros efectuados en el año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Rendimientos y/o utilidades causadas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Valor saldo final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Los códigos asociados a los tipos aportante son: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informar los tipos de aportante, se debe utilizar la siguiente codificación: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0"/>
        <w:gridCol w:w="2476"/>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Descripción</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Empleador</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Partícipe independiente</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Empleado</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Tipo de aporte.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Aporte Voluntario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Aporte Obligatorio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w:t>
      </w:r>
      <w:r w:rsidRPr="002935EB">
        <w:rPr>
          <w:rFonts w:ascii="Times New Roman" w:eastAsia="Times New Roman" w:hAnsi="Times New Roman" w:cs="Times New Roman"/>
          <w:sz w:val="24"/>
          <w:szCs w:val="24"/>
          <w:lang w:eastAsia="es-CO"/>
        </w:rPr>
        <w:t>En los casos en los cuales no se hubieren efectuado retiros se debe diligenciar este valor con cero.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14. FONDOS DE CESANTÍAS.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Los fondos de cesantías, sin importar la cuantía, deberán reportar anualmente por períodos mensuales, con relación a los aportes de cada uno de los trabajadores o partícipes independientes a título de cesantías, según lo dispuesto en el </w:t>
      </w:r>
      <w:hyperlink r:id="rId82" w:tooltip="Estatuto Tributario CETA" w:history="1">
        <w:r w:rsidRPr="002935EB">
          <w:rPr>
            <w:rFonts w:ascii="Times New Roman" w:eastAsia="Times New Roman" w:hAnsi="Times New Roman" w:cs="Times New Roman"/>
            <w:sz w:val="24"/>
            <w:szCs w:val="24"/>
            <w:lang w:eastAsia="es-CO"/>
          </w:rPr>
          <w:t>artículo 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14.1. Los datos básicos de cada una de los trabajadores o partícipes independientes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14.2. De los aportes a título de cesantías,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Código interno asociado a la cuenta de cesantías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 del trabajador o partícipe independiente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 de los trabajadores o partícipes independientes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Valor del saldo inicial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Valor de los aportes efectuados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Valor de los retiros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Rendimientos y/o utilidades causadas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Saldo final de los ahorros.</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CAPÍTULO 2</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BOLSAS DE VALORES Y COMISIONISTAS DE BOLSA.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15. INFORMACIÓN A SUMINISTRAR POR LAS BOLSAS DE VALORES</w:t>
      </w:r>
      <w:r w:rsidRPr="002935EB">
        <w:rPr>
          <w:rFonts w:ascii="Times New Roman" w:eastAsia="Times New Roman" w:hAnsi="Times New Roman" w:cs="Times New Roman"/>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 Bolsa Nacional de Valores de Colombia, la Bolsa Nacional Agropecuaria y las demás bolsas de valores, sin importar la cuantía, deberán informar anualmente por períodos mensuales, de cada uno de los comisionistas de bolsa, las adquisiciones y enajenaciones efectuadas, según lo dispuesto en los artículos </w:t>
      </w:r>
      <w:hyperlink r:id="rId83" w:tooltip="Estatuto Tributario CETA" w:history="1">
        <w:r w:rsidRPr="002935EB">
          <w:rPr>
            <w:rFonts w:ascii="Times New Roman" w:eastAsia="Times New Roman" w:hAnsi="Times New Roman" w:cs="Times New Roman"/>
            <w:sz w:val="24"/>
            <w:szCs w:val="24"/>
            <w:lang w:eastAsia="es-CO"/>
          </w:rPr>
          <w:t>625</w:t>
        </w:r>
      </w:hyperlink>
      <w:r w:rsidRPr="002935EB">
        <w:rPr>
          <w:rFonts w:ascii="Times New Roman" w:eastAsia="Times New Roman" w:hAnsi="Times New Roman" w:cs="Times New Roman"/>
          <w:sz w:val="24"/>
          <w:szCs w:val="24"/>
          <w:lang w:eastAsia="es-CO"/>
        </w:rPr>
        <w:t xml:space="preserve"> y </w:t>
      </w:r>
      <w:hyperlink r:id="rId84"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15.1. Los datos básicos de cada uno de los comisionistas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15.2 De las adquisiciones y enajenaciones efectuadas,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del documento del comisionista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del comisionista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Valor acumulado de las adquisiciones.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Número de transacciones de adquisición.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Valor acumulado de las enajenaciones.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Número de transacciones de enajenación.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Valor de las comisiones pagadas a los comisionistas.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Valor de la retención en la fuente practicada al comisionista.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16. COMISIONISTAS DE BOLSA</w:t>
      </w:r>
      <w:r w:rsidRPr="002935EB">
        <w:rPr>
          <w:rFonts w:ascii="Times New Roman" w:eastAsia="Times New Roman" w:hAnsi="Times New Roman" w:cs="Times New Roman"/>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Los comisionistas de bolsa, deberán informar anualmente por períodos mensuales, de cada una de las personas o entidades que efectúen a través de ellos transacciones de enajenación y adquisición de títulos valores a través de las bolsas respectivas, cuando la suma del valor absoluto acumulado mensual de las operaciones sea igual o superior a un millón de pesos ($1.000.000); según lo dispuesto en los artículos </w:t>
      </w:r>
      <w:hyperlink r:id="rId85" w:tooltip="Estatuto Tributario CETA" w:history="1">
        <w:r w:rsidRPr="002935EB">
          <w:rPr>
            <w:rFonts w:ascii="Times New Roman" w:eastAsia="Times New Roman" w:hAnsi="Times New Roman" w:cs="Times New Roman"/>
            <w:sz w:val="24"/>
            <w:szCs w:val="24"/>
            <w:lang w:eastAsia="es-CO"/>
          </w:rPr>
          <w:t>628</w:t>
        </w:r>
      </w:hyperlink>
      <w:r w:rsidRPr="002935EB">
        <w:rPr>
          <w:rFonts w:ascii="Times New Roman" w:eastAsia="Times New Roman" w:hAnsi="Times New Roman" w:cs="Times New Roman"/>
          <w:sz w:val="24"/>
          <w:szCs w:val="24"/>
          <w:lang w:eastAsia="es-CO"/>
        </w:rPr>
        <w:t xml:space="preserve"> y </w:t>
      </w:r>
      <w:hyperlink r:id="rId86"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16.1. Los datos básicos de cada una de las personas o entidades que efectuaron transacciones,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16.2. De las adquisiciones y enajenaciones efectuadas,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tercero (adquirente y/o enajenante)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tercero (adquirente y/o enajenante)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Valor de las adquisiciones.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Cantidad de títulos adquiridos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Valor de las enajenaciones.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Cantidad de títulos enajenados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w:t>
      </w:r>
      <w:r w:rsidRPr="002935EB">
        <w:rPr>
          <w:rFonts w:ascii="Times New Roman" w:eastAsia="Times New Roman" w:hAnsi="Times New Roman" w:cs="Times New Roman"/>
          <w:sz w:val="24"/>
          <w:szCs w:val="24"/>
          <w:lang w:eastAsia="es-CO"/>
        </w:rPr>
        <w:t>Las transacciones realizadas con los bonos pensionales no deberán ser reportadas.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17. SOCIEDAD ADMINISTRADORA DEL DEPÓSITO CENTRALIZADO DE VALORES DECEVAL</w:t>
      </w:r>
      <w:r w:rsidRPr="002935EB">
        <w:rPr>
          <w:rFonts w:ascii="Times New Roman" w:eastAsia="Times New Roman" w:hAnsi="Times New Roman" w:cs="Times New Roman"/>
          <w:b/>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 Sociedad Administradora del Depósito Centralizado de Valores DECEVAL, deberá reportar la siguiente información anualmente por períodos mensuales, de cada una de las personas o entidades que efectuaron a través de ella, depósitos de títulos valores instrumentos financieros y valores que se encuentren o no inscritos en el registro nacional de valores e intermediarios, sean emitidos en Colombia o en el exterior cuyo valor acumulado en el período a informar sea superior a un millón de pesos ($1.000.000), según lo dispuesto en el </w:t>
      </w:r>
      <w:hyperlink r:id="rId87" w:tooltip="Estatuto Tributario CETA" w:history="1">
        <w:r w:rsidRPr="002935EB">
          <w:rPr>
            <w:rFonts w:ascii="Times New Roman" w:eastAsia="Times New Roman" w:hAnsi="Times New Roman" w:cs="Times New Roman"/>
            <w:sz w:val="24"/>
            <w:szCs w:val="24"/>
            <w:lang w:eastAsia="es-CO"/>
          </w:rPr>
          <w:t>artículo 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17.1. Los datos básicos de cada una de las personas o entidades que efectuaron depósitos,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17.2. De cada uno de los depósitos de títulos valores,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Número del título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Valor del título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Tipo de documento beneficiario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Número de identificación beneficiario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Calidad de beneficiario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Valor de pago al beneficiario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La Sociedad Administradora del Depósito Centralizado de Valores DECEVAL, deberá utilizar el número de control manejado en sus registros, correspondiente a cada título valor y la siguiente codificación para informar el tipo de acción y la calidad de beneficiario: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Tipo de 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informar el tipo de acción, se debe utilizar la siguiente codificación: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0"/>
        <w:gridCol w:w="1430"/>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Descripción</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Ordinaria</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Preferencial</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Calidad de beneficiario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informar la calidad del beneficiario, se debe utilizar la siguiente codificación: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0"/>
        <w:gridCol w:w="2102"/>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Código</w:t>
            </w:r>
          </w:p>
        </w:tc>
        <w:tc>
          <w:tcPr>
            <w:tcW w:w="0" w:type="auto"/>
            <w:tcBorders>
              <w:top w:val="single" w:sz="4" w:space="0" w:color="auto"/>
              <w:left w:val="single" w:sz="4" w:space="0" w:color="auto"/>
              <w:bottom w:val="single" w:sz="4" w:space="0" w:color="auto"/>
              <w:right w:val="single" w:sz="4" w:space="0" w:color="auto"/>
            </w:tcBorders>
            <w:shd w:val="clear" w:color="auto" w:fill="0F243E"/>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Descripción</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Beneficiario real</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Acreedor Prendario</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Usufructuario</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Nuda Propiedad</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Anticresis</w:t>
            </w:r>
          </w:p>
        </w:tc>
      </w:tr>
    </w:tbl>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CAPÍTULO 3</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PERSONAS NATURALES O JURÍDICAS POR LA VENTA DE BONOS PARA BENEFICIO DE LOS TRABAJADORES.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18. INFORMACIÓN POR LA VENTA DE BONOS ELECTRÓNICOS O PAPEL DE SERVICIO, CHEQUES O VALES PARA BENEFICIO DE LOS TRABAJADORES.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Las personas natural y asimilada o jurídica y asimilada, que hayan obtenido ingresos por la venta de bonos electrónicos o de papel de servicio, cheques o vales, para beneficio de los trabajadores, deberán informar anualmente por períodos mensuales, según lo dispuesto en el </w:t>
      </w:r>
      <w:hyperlink r:id="rId88" w:tooltip="Estatuto Tributario CETA" w:history="1">
        <w:r w:rsidRPr="002935EB">
          <w:rPr>
            <w:rFonts w:ascii="Times New Roman" w:eastAsia="Times New Roman" w:hAnsi="Times New Roman" w:cs="Times New Roman"/>
            <w:sz w:val="24"/>
            <w:szCs w:val="24"/>
            <w:lang w:eastAsia="es-CO"/>
          </w:rPr>
          <w:t>artículo 631-3</w:t>
        </w:r>
      </w:hyperlink>
      <w:r w:rsidRPr="002935EB">
        <w:rPr>
          <w:rFonts w:ascii="Times New Roman" w:eastAsia="Times New Roman" w:hAnsi="Times New Roman" w:cs="Times New Roman"/>
          <w:sz w:val="24"/>
          <w:szCs w:val="24"/>
          <w:lang w:eastAsia="es-CO"/>
        </w:rPr>
        <w:t xml:space="preserve"> del Estatuto Tributario</w:t>
      </w:r>
      <w:r w:rsidRPr="002935EB">
        <w:rPr>
          <w:rFonts w:ascii="Times New Roman" w:eastAsia="Times New Roman" w:hAnsi="Times New Roman" w:cs="Times New Roman"/>
          <w:b/>
          <w:bCs/>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18.1. Los datos básicos de cada una de las personas o entidades que adquirieron bonos electrónicos o de papel de servicio, cheques o vales, para beneficio de los trabajadores,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18.2. De las ventas efectuadas,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tercero (adquirente)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tercero (adquirente)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Clase de bonos, vales, tarjetas, etc.</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4. Valor de los bonos vales, tarjetas, </w:t>
      </w:r>
      <w:proofErr w:type="spellStart"/>
      <w:r w:rsidRPr="002935EB">
        <w:rPr>
          <w:rFonts w:ascii="Times New Roman" w:eastAsia="Times New Roman" w:hAnsi="Times New Roman" w:cs="Times New Roman"/>
          <w:sz w:val="24"/>
          <w:szCs w:val="24"/>
          <w:lang w:eastAsia="es-CO"/>
        </w:rPr>
        <w:t>etc</w:t>
      </w:r>
      <w:proofErr w:type="spellEnd"/>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Clasificación de los bonos, vales, tarjetas o cheques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1. Bonos, vales, tarjetas o cheques denominados “canasta </w:t>
      </w:r>
      <w:proofErr w:type="spellStart"/>
      <w:r w:rsidRPr="002935EB">
        <w:rPr>
          <w:rFonts w:ascii="Times New Roman" w:eastAsia="Times New Roman" w:hAnsi="Times New Roman" w:cs="Times New Roman"/>
          <w:sz w:val="24"/>
          <w:szCs w:val="24"/>
          <w:lang w:eastAsia="es-CO"/>
        </w:rPr>
        <w:t>pass</w:t>
      </w:r>
      <w:proofErr w:type="spellEnd"/>
      <w:r w:rsidRPr="002935EB">
        <w:rPr>
          <w:rFonts w:ascii="Times New Roman" w:eastAsia="Times New Roman" w:hAnsi="Times New Roman" w:cs="Times New Roman"/>
          <w:sz w:val="24"/>
          <w:szCs w:val="24"/>
          <w:lang w:eastAsia="es-CO"/>
        </w:rPr>
        <w:t>” o para ser utilizado en alimentación.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Diligenciar en este campo el valor total de bonos de alimentación, canasta o demás que pueden ser usados en hipermercados, supermercados, restaurantes, cadenas de comidas rápidas.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2. Bonos, vales, tarjetas o cheques denominados “gasolina </w:t>
      </w:r>
      <w:proofErr w:type="spellStart"/>
      <w:r w:rsidRPr="002935EB">
        <w:rPr>
          <w:rFonts w:ascii="Times New Roman" w:eastAsia="Times New Roman" w:hAnsi="Times New Roman" w:cs="Times New Roman"/>
          <w:sz w:val="24"/>
          <w:szCs w:val="24"/>
          <w:lang w:eastAsia="es-CO"/>
        </w:rPr>
        <w:t>pass</w:t>
      </w:r>
      <w:proofErr w:type="spellEnd"/>
      <w:r w:rsidRPr="002935EB">
        <w:rPr>
          <w:rFonts w:ascii="Times New Roman" w:eastAsia="Times New Roman" w:hAnsi="Times New Roman" w:cs="Times New Roman"/>
          <w:sz w:val="24"/>
          <w:szCs w:val="24"/>
          <w:lang w:eastAsia="es-CO"/>
        </w:rPr>
        <w:t>” o para ser utilizados en gasolina.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Diligenciar en este campo el valor total de bonos para ser usados en estaciones de gasolina.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3. Bonos, vales, tarjetas o cheques denominados “útiles escolares </w:t>
      </w:r>
      <w:proofErr w:type="spellStart"/>
      <w:r w:rsidRPr="002935EB">
        <w:rPr>
          <w:rFonts w:ascii="Times New Roman" w:eastAsia="Times New Roman" w:hAnsi="Times New Roman" w:cs="Times New Roman"/>
          <w:sz w:val="24"/>
          <w:szCs w:val="24"/>
          <w:lang w:eastAsia="es-CO"/>
        </w:rPr>
        <w:t>pass</w:t>
      </w:r>
      <w:proofErr w:type="spellEnd"/>
      <w:r w:rsidRPr="002935EB">
        <w:rPr>
          <w:rFonts w:ascii="Times New Roman" w:eastAsia="Times New Roman" w:hAnsi="Times New Roman" w:cs="Times New Roman"/>
          <w:sz w:val="24"/>
          <w:szCs w:val="24"/>
          <w:lang w:eastAsia="es-CO"/>
        </w:rPr>
        <w:t>” o para ser utilizados en útiles escolares.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Diligenciar en este campo el valor total de bonos referentes a útiles escolares para ser usados en hipermercados, supermercados, librerías y papelerías.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4. Bonos, vales, tarjetas o cheques denominados “dotación </w:t>
      </w:r>
      <w:proofErr w:type="spellStart"/>
      <w:r w:rsidRPr="002935EB">
        <w:rPr>
          <w:rFonts w:ascii="Times New Roman" w:eastAsia="Times New Roman" w:hAnsi="Times New Roman" w:cs="Times New Roman"/>
          <w:sz w:val="24"/>
          <w:szCs w:val="24"/>
          <w:lang w:eastAsia="es-CO"/>
        </w:rPr>
        <w:t>pass</w:t>
      </w:r>
      <w:proofErr w:type="spellEnd"/>
      <w:r w:rsidRPr="002935EB">
        <w:rPr>
          <w:rFonts w:ascii="Times New Roman" w:eastAsia="Times New Roman" w:hAnsi="Times New Roman" w:cs="Times New Roman"/>
          <w:sz w:val="24"/>
          <w:szCs w:val="24"/>
          <w:lang w:eastAsia="es-CO"/>
        </w:rPr>
        <w:t>” o para ser utilizados en vestuario.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Diligenciar en este campo el valor total de bonos referentes a vestuario para ser usados en hipermercados, supermercados, almacenes.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5. Bonos, vales, tarjetas o cheques denominados “otros </w:t>
      </w:r>
      <w:proofErr w:type="spellStart"/>
      <w:r w:rsidRPr="002935EB">
        <w:rPr>
          <w:rFonts w:ascii="Times New Roman" w:eastAsia="Times New Roman" w:hAnsi="Times New Roman" w:cs="Times New Roman"/>
          <w:sz w:val="24"/>
          <w:szCs w:val="24"/>
          <w:lang w:eastAsia="es-CO"/>
        </w:rPr>
        <w:t>pass</w:t>
      </w:r>
      <w:proofErr w:type="spellEnd"/>
      <w:r w:rsidRPr="002935EB">
        <w:rPr>
          <w:rFonts w:ascii="Times New Roman" w:eastAsia="Times New Roman" w:hAnsi="Times New Roman" w:cs="Times New Roman"/>
          <w:sz w:val="24"/>
          <w:szCs w:val="24"/>
          <w:lang w:eastAsia="es-CO"/>
        </w:rPr>
        <w:t>” para ser utilizados en fines diferentes de los anteriores</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CAPÍTULO 4</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PERSONAS NATURALES O JURÍDICAS POR LA ADQUISICIÓN DE BONOS PARA BENEFICIO DE LOS TRABAJADORES.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19. INFORMACIÓN POR LA COMPRA DE BONOS ELECTRÓNICOS O PAPEL DE SERVICIO, CHEQUES O VALES PARA BENEFICIO DE LOS TRABAJADORES.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Las personas naturales y asimiladas o jurídicas y asimiladas, que hayan adquirido bonos electrónicos o de papel de servicio, cheques o vales, para beneficio de sus trabajadores, deberán informar anualmente por períodos mensuales, según lo dispuesto en el </w:t>
      </w:r>
      <w:hyperlink r:id="rId89" w:tooltip="Estatuto Tributario CETA" w:history="1">
        <w:r w:rsidRPr="002935EB">
          <w:rPr>
            <w:rFonts w:ascii="Times New Roman" w:eastAsia="Times New Roman" w:hAnsi="Times New Roman" w:cs="Times New Roman"/>
            <w:sz w:val="24"/>
            <w:szCs w:val="24"/>
            <w:lang w:eastAsia="es-CO"/>
          </w:rPr>
          <w:t>artículo 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19.1. Los datos básicos de cada uno de los trabajadores beneficiarios de los bonos electrónicos o de papel de servicio, cheques o vales adquiridos,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19.2. De las adquisiciones efectuadas,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tercero (trabajador)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tercero (trabajador)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Clase de bonos, vales, tarjetas, etc.</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Valor de los bonos vales, tarjetas, etc.</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lastRenderedPageBreak/>
        <w:t>Parágrafo</w:t>
      </w:r>
      <w:r w:rsidRPr="002935EB">
        <w:rPr>
          <w:rFonts w:ascii="Times New Roman" w:eastAsia="Times New Roman" w:hAnsi="Times New Roman" w:cs="Times New Roman"/>
          <w:sz w:val="24"/>
          <w:szCs w:val="24"/>
          <w:lang w:eastAsia="es-CO"/>
        </w:rPr>
        <w:t>. Para efectos de la clasificación de los bonos, vales, tarjetas o cheques se debe tener en cuenta lo establecido en el Artículo 18 de la presente resolución.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CAPÍTULO 5.</w:t>
      </w:r>
    </w:p>
    <w:p w:rsidR="003D26C6" w:rsidRPr="002935EB" w:rsidRDefault="003D26C6"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PERSONAS O ENTIDADES CON NOMINA DE TRABAJADORES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20. INFORMACIÓN DE NÓMINA Y LIQUIDACIÓN DE PRESTACIONES SOCIALES.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Todas las personas naturales y asimiladas, jurídicas y asimiladas, así como las demás entidades públicas y privadas que durante el período a reportar hayan tenido dos (2) o más trabajadores </w:t>
      </w:r>
      <w:r w:rsidRPr="008D56E3">
        <w:rPr>
          <w:rFonts w:ascii="Times New Roman" w:eastAsia="Times New Roman" w:hAnsi="Times New Roman" w:cs="Times New Roman"/>
          <w:b/>
          <w:sz w:val="24"/>
          <w:szCs w:val="24"/>
          <w:lang w:eastAsia="es-CO"/>
        </w:rPr>
        <w:t>con o sin vinculación laboral,</w:t>
      </w:r>
      <w:r w:rsidRPr="002935EB">
        <w:rPr>
          <w:rFonts w:ascii="Times New Roman" w:eastAsia="Times New Roman" w:hAnsi="Times New Roman" w:cs="Times New Roman"/>
          <w:sz w:val="24"/>
          <w:szCs w:val="24"/>
          <w:lang w:eastAsia="es-CO"/>
        </w:rPr>
        <w:t xml:space="preserve"> deberán informar anualmente por períodos mensuales, según lo dispuesto en el </w:t>
      </w:r>
      <w:hyperlink r:id="rId90" w:tooltip="Estatuto Tributario CETA" w:history="1">
        <w:r w:rsidRPr="002935EB">
          <w:rPr>
            <w:rFonts w:ascii="Times New Roman" w:eastAsia="Times New Roman" w:hAnsi="Times New Roman" w:cs="Times New Roman"/>
            <w:sz w:val="24"/>
            <w:szCs w:val="24"/>
            <w:lang w:eastAsia="es-CO"/>
          </w:rPr>
          <w:t>artículo 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20.1. Los datos básicos de cada uno de los trabajadores, conforme con lo descrito en el artículo 5 del Título II de la presente resolución.</w:t>
      </w:r>
    </w:p>
    <w:p w:rsidR="008D56E3" w:rsidRDefault="008D56E3"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20.2. De cada uno de los trabajadores que tenga a su cargo, lo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tercero (trabajador)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tercero (trabajador)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Tipo de vinculación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Condición especial del trabajador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Conceptos y valores de pagos salariales, no salariales y de prestaciones sociales.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Conceptos y valores de pagos salariales, no salariales y de prestaciones sociales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reportar los conceptos y valores de pagos salariales, no salariales y de prestaciones sociales, se debe utilizar la codificación establecida para cada pago, teniendo en cuenta la estructura de nómina que administre: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 Información de nómina de salarios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 Información de nómina de compensaciones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 información nómina agremiados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Parágrafo</w:t>
      </w:r>
      <w:r w:rsidRPr="002935EB">
        <w:rPr>
          <w:rFonts w:ascii="Times New Roman" w:eastAsia="Times New Roman" w:hAnsi="Times New Roman" w:cs="Times New Roman"/>
          <w:sz w:val="24"/>
          <w:szCs w:val="24"/>
          <w:lang w:eastAsia="es-CO"/>
        </w:rPr>
        <w:t>. El suministro de la información de que trata este capítulo, correspondiente a los meses de enero a octubre de 2014 será opcional.</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TÍTULO V</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INFORMACIÓN QUE SE DEBE REPORTAR ANUALMENTE POR PERÍODOS BIMESTRALES.</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CAPÍTULO 1</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PERSONAS O ENTIDADES OBLIGADAS A LLEVAR CONTABILIDAD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lastRenderedPageBreak/>
        <w:t>ARTÍCULO 21. INFORMACIÓN DE LAS PERSONAS O ENTIDADES OBLIGADAS A LLEVAR CONTABILIDAD.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sujetos señalados en los numerales 1, 2, 3, 4, 5, 6, 7, 8, 9 y 10 del Artículo 3 de la presente resolución, obligados a llevar contabilidad de conformidad con el Código de Comercio o con legislación especial, deberán reportar anualmente por períodos bimestrales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21.1. Los datos básicos de cada una de las personas o entidades con quienes hayan realizado transacciones económicas, conforme con lo descrito en el artículo 5 del Título II de la presente resolución.</w:t>
      </w:r>
    </w:p>
    <w:p w:rsidR="00622F37" w:rsidRPr="002935EB" w:rsidRDefault="00622F37"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21.2. La superintendencia que ejerce inspección, vigilancia o control de acuerdo con los siguientes códigos: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Superintendencia Financiera de Colombia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Superintendencia de la Economía Solidaria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Superintendencia de Subsidio Familiar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Superintendencia Nacional de Salud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Superintendencia de Industria y Comercio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Superintendencia de Sociedades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Superintendencia de Vigilancia y Seguridad Privada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Superintendencia de Notariado y Registro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Superintendencia de Servicios Públicos Domiciliarios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Superintendencia de Puertos y Transportes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21.3. El Plan Único de cuentas que utiliza para registrar sus operaciones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Plan Único de Cuentas para Comerciantes.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Plan Único de Cuentas para Instituciones Prestadoras de Salud.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Plan Único de Cuentas para las Instituciones Prestadoras de Servicios de Salud de naturaleza privada y Empresas que prestan Servicios de Transporte Especial de Pacientes.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Plan Único de Cuentas de Entidades Aseguradoras.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Plan Único de Cuentas Salud.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Plan Único de Cuentas Cooperativas y fondo de empleados (Sector Solidario).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Plan Único de Cuentas Financiero.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Plan Único de Cuentas Banco de la República.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Plan Único de Cuentas Fondos de Pensiones.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Plan Único de Cuentas Fondos de Cesantía.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Plan Único de Cuentas de los Fondos de Reservas Pensionales.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 Plan Único de Cuentas para las Cajas de Compensación Familiar.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13. Plan Único de Cuentas para los Fondos de Pensiones Administrativos por </w:t>
      </w:r>
      <w:proofErr w:type="spellStart"/>
      <w:r w:rsidRPr="002935EB">
        <w:rPr>
          <w:rFonts w:ascii="Times New Roman" w:eastAsia="Times New Roman" w:hAnsi="Times New Roman" w:cs="Times New Roman"/>
          <w:sz w:val="24"/>
          <w:szCs w:val="24"/>
          <w:lang w:eastAsia="es-CO"/>
        </w:rPr>
        <w:t>Caxdac</w:t>
      </w:r>
      <w:proofErr w:type="spellEnd"/>
      <w:r w:rsidRPr="002935EB">
        <w:rPr>
          <w:rFonts w:ascii="Times New Roman" w:eastAsia="Times New Roman" w:hAnsi="Times New Roman" w:cs="Times New Roman"/>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 Plan Único de Cuentas Clase 7.</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15. Plan Único de Cuentas Contaduría General de la Nación.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16. Plan Único de Cuentas Entidades </w:t>
      </w:r>
      <w:proofErr w:type="spellStart"/>
      <w:r w:rsidRPr="002935EB">
        <w:rPr>
          <w:rFonts w:ascii="Times New Roman" w:eastAsia="Times New Roman" w:hAnsi="Times New Roman" w:cs="Times New Roman"/>
          <w:sz w:val="24"/>
          <w:szCs w:val="24"/>
          <w:lang w:eastAsia="es-CO"/>
        </w:rPr>
        <w:t>Titularizadoras</w:t>
      </w:r>
      <w:proofErr w:type="spellEnd"/>
      <w:r w:rsidRPr="002935EB">
        <w:rPr>
          <w:rFonts w:ascii="Times New Roman" w:eastAsia="Times New Roman" w:hAnsi="Times New Roman" w:cs="Times New Roman"/>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 Plan Único de Cuentas Sector Real.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18. Plan Único de Cuentas Entidades Vigiladas.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lastRenderedPageBreak/>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21.4. Transacciones con terceros.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obligados a presentar información, deberán suministrar todas las operaciones económicas registradas de conformidad con los principios de contabilidad generalmente aceptados, organizada por cuenta o subcuenta a nivel de cuatro (4) o seis dígitos (6), de acuerdo con la exigencia mínima del Plan Único de Cuentas (PUC) que le corresponda, así:</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 Número de la cuenta o subcuenta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 Descripción de la cuenta o subcuenta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 Tipo de identificación del tercero - acorde con los datos básicos reportados.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 Número de identificación del tercero - acorde con los datos básicos reportados.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 Movimiento debito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f. Movimiento crédito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g. Saldo final.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Parágrafo 1</w:t>
      </w:r>
      <w:r w:rsidRPr="002935EB">
        <w:rPr>
          <w:rFonts w:ascii="Times New Roman" w:eastAsia="Times New Roman" w:hAnsi="Times New Roman" w:cs="Times New Roman"/>
          <w:sz w:val="24"/>
          <w:szCs w:val="24"/>
          <w:lang w:eastAsia="es-CO"/>
        </w:rPr>
        <w:t xml:space="preserve">. El valor mínimo a reportar por cada tercero en el concepto contable es de quinientos mil pesos </w:t>
      </w:r>
      <w:r w:rsidRPr="002935EB">
        <w:rPr>
          <w:rFonts w:ascii="Times New Roman" w:eastAsia="Times New Roman" w:hAnsi="Times New Roman" w:cs="Times New Roman"/>
          <w:b/>
          <w:sz w:val="24"/>
          <w:szCs w:val="24"/>
          <w:lang w:eastAsia="es-CO"/>
        </w:rPr>
        <w:t>($500.000). Sin embargo, a opción del informante, podrán reportarse</w:t>
      </w:r>
      <w:r w:rsidRPr="002935EB">
        <w:rPr>
          <w:rFonts w:ascii="Times New Roman" w:eastAsia="Times New Roman" w:hAnsi="Times New Roman" w:cs="Times New Roman"/>
          <w:sz w:val="24"/>
          <w:szCs w:val="24"/>
          <w:lang w:eastAsia="es-CO"/>
        </w:rPr>
        <w:t xml:space="preserve"> cada uno de los terceros con valores menores a dicha cuantía, cumpliendo con las especificaciones técnicas establecidas.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valores que sean menores a quinientos mil pesos ($500.000), se informarán acumulados en un solo registro, con identificación 222222222, razón social “CUANTÍAS MENORES” y tipo documento 43, en el concepto contable a que correspondan, reportándolo con el NIT del informante.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2. </w:t>
      </w:r>
      <w:r w:rsidRPr="002935EB">
        <w:rPr>
          <w:rFonts w:ascii="Times New Roman" w:eastAsia="Times New Roman" w:hAnsi="Times New Roman" w:cs="Times New Roman"/>
          <w:sz w:val="24"/>
          <w:szCs w:val="24"/>
          <w:lang w:eastAsia="es-CO"/>
        </w:rPr>
        <w:t>Las personas o entidades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Detalle de la información a reportar por ejemplo para el Plan único de Cuentas de los comerciantes. (Decreto 2650 de 1993)</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Disponible.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 las cuentas de caja (1105) se reporta con el NIT del informante, el saldo de las cuentas de bancos (1110), cuentas de ahorro (1120), remesas en tránsito (1115) y fondos (1125) se reportan con el NIT de cada entidad.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Inversiones.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El saldo de la cuenta se debe reportar con el NIT de la entidad receptora de la inversión y las adquisiciones y retiros con el NIT de la persona o entidad con quien se realizó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Deudores.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cada deudor.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Inventarios.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 cada cuenta y los retiros para venta o consumo se deben reportar con el NIT del informante y las adquisiciones con el NIT de la persona o entidad con la cual se realizó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Propiedad planta y equipo.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 cada cuenta y los retiros por bajas de activos se reportan con el NIT del informante. Las adquisiciones y los retiros de propiedad, planta y equipo para la venta, se deben reportar con el NIT de la persona o entidad con quien realizo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Intangibles.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 cada cuenta se debe reportar con el NIT del informante. Las adquisiciones y los retiros de intangibles con el NIT de la persona o entidad con quien realizo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Diferidos.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y las amortizaciones de cada cuenta, se debe reportar con el NIT de la persona o entidad con quien realizo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Otros activos.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 cada cuenta se reporta con el NIT de la persona o entidad con quien realizó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Valorizaciones.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del informante, excepto la correspondiente a inversiones, en la cual se identifica con el NIT de la entidad receptora de la inversión.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Obligaciones financieras.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cada acreedor.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Proveedores.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cada proveedor.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lastRenderedPageBreak/>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Cuentas y gasto causados por pagar.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cada acreedor.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Impuestos gravámenes y tasas.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las personas o entidad con la cual se realizó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Obligaciones laborales.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cada trabajador, ex trabajador o beneficiario.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Pasivos estimados y provisiones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del informante.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Pasivos diferidos.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la persona o entidad con quien realizo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Otros pasivos.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la persona o entidad con quien realizo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Bonos y papeles comerciales.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la persona o entidad con quien realizo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Patrimonio.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del informante, excepto en las cuentas de Superávit por valorización de inversiones, en las cuales se debe reportar con el NIT de la entidad receptora de la inversión.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Ingresos operacionales.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la persona o entidad con quien realizo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Ingresos no operacionales.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La información debe ser reportada con el NIT de la persona o entidad con quien realizo la transacción, excepto que por su naturaleza no este asociada a un tercero caso en el cual se debe reportar con el NIT del informante.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Gastos.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la persona o entidad con quien realizo la transacción, excepto que por su naturaleza no este asociada a un tercero caso en el cual se debe reportar con el NIT del informante.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Costos de producción o de operación.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la persona o entidad con quien realizo la transacción, excepto que por su naturaleza no este asociada a un tercero caso en el cual se debe reportar con el NIT del informante.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Cuentas de orden deudoras o acreedoras.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debe ser reportado con el NIT de la persona o entidad con quien realizó la transacción, excepto que por su naturaleza no este asociada a un tercero caso en el cual se debe reportar con el NIT del informante</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CAPÍTULO 2</w:t>
      </w:r>
    </w:p>
    <w:p w:rsidR="00AF68F4" w:rsidRPr="002935EB" w:rsidRDefault="00AF68F4"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PERSONAS O ENTIDADES NO OBLIGADAS A LLEVAR CONTABILIDAD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22. INFORMACIÓN DE LAS PERSONAS O ENTIDADES NO OBLIGADAS A LLEVAR CONTABILIDAD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8D56E3" w:rsidRDefault="00E71502" w:rsidP="00E71502">
      <w:pPr>
        <w:spacing w:after="0" w:line="240" w:lineRule="auto"/>
        <w:jc w:val="both"/>
        <w:rPr>
          <w:rFonts w:ascii="Times New Roman" w:eastAsia="Times New Roman" w:hAnsi="Times New Roman" w:cs="Times New Roman"/>
          <w:b/>
          <w:sz w:val="24"/>
          <w:szCs w:val="24"/>
          <w:lang w:eastAsia="es-CO"/>
        </w:rPr>
      </w:pPr>
      <w:r w:rsidRPr="008D56E3">
        <w:rPr>
          <w:rFonts w:ascii="Times New Roman" w:eastAsia="Times New Roman" w:hAnsi="Times New Roman" w:cs="Times New Roman"/>
          <w:b/>
          <w:sz w:val="24"/>
          <w:szCs w:val="24"/>
          <w:lang w:eastAsia="es-CO"/>
        </w:rPr>
        <w:t>Los sujetos señalados en los numerales 1, 2, 3, 4, 5, 6, 7, 8, 9 y 10 del Artículo 3 de la presente resolución, no obligados a llevar contabilidad, deberán reportar anualmente por períodos bimestrales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22.1. Los datos básicos de cada una de las personas o entidades con quienes hayan realizado transacciones económicas, conforme con lo descrito en el artículo 5 del Título II de la presente resolución.</w:t>
      </w:r>
    </w:p>
    <w:p w:rsidR="00622F37" w:rsidRPr="002935EB" w:rsidRDefault="00622F37"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467019">
        <w:rPr>
          <w:rFonts w:ascii="Times New Roman" w:eastAsia="Times New Roman" w:hAnsi="Times New Roman" w:cs="Times New Roman"/>
          <w:b/>
          <w:sz w:val="24"/>
          <w:szCs w:val="24"/>
          <w:u w:val="single"/>
          <w:lang w:eastAsia="es-CO"/>
        </w:rPr>
        <w:t>22.2. Pagos realizados a las personas o entidades beneficiarias</w:t>
      </w:r>
      <w:r w:rsidRPr="002935EB">
        <w:rPr>
          <w:rFonts w:ascii="Times New Roman" w:eastAsia="Times New Roman" w:hAnsi="Times New Roman" w:cs="Times New Roman"/>
          <w:sz w:val="24"/>
          <w:szCs w:val="24"/>
          <w:lang w:eastAsia="es-CO"/>
        </w:rPr>
        <w:t xml:space="preserve">, las retenciones en la fuente practicadas o asumidas a título de impuesto de renta e IVA y las </w:t>
      </w:r>
      <w:proofErr w:type="spellStart"/>
      <w:r w:rsidRPr="002935EB">
        <w:rPr>
          <w:rFonts w:ascii="Times New Roman" w:eastAsia="Times New Roman" w:hAnsi="Times New Roman" w:cs="Times New Roman"/>
          <w:sz w:val="24"/>
          <w:szCs w:val="24"/>
          <w:lang w:eastAsia="es-CO"/>
        </w:rPr>
        <w:t>autorretenciones</w:t>
      </w:r>
      <w:proofErr w:type="spellEnd"/>
      <w:r w:rsidRPr="002935EB">
        <w:rPr>
          <w:rFonts w:ascii="Times New Roman" w:eastAsia="Times New Roman" w:hAnsi="Times New Roman" w:cs="Times New Roman"/>
          <w:sz w:val="24"/>
          <w:szCs w:val="24"/>
          <w:lang w:eastAsia="es-CO"/>
        </w:rPr>
        <w:t xml:space="preserve"> de la siguiente manera: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de las personas o entidades beneficiarias de los pagos o abonos en cuenta y retenciones practicadas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de las personas o entidades beneficiarias de los pagos y retenciones practicadas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Concepto del pago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Valor del pago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5. Retención practicada a título de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Retención asumida a título de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Retención a título de impuesto sobre las ventas</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6"/>
        <w:gridCol w:w="8538"/>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Salarios, prestaciones sociales y demás pagos laborales: El valor acumulado efectivamente pagado al trabajador, en el concepto 5001.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Viáticos: El valor acumulado efectivamente pagado que no constituye ingreso para el trabajador, en el concepto 5055.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Gastos de representación: El valor acumulado efectivamente pagado que no constituye ingreso para el trabajador, en el concepto 5056.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Pensiones: El valor acumulado efectivamente pagado, en el concepto 5022.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Honorarios: El valor acumulado efectivamente pagado, en el concepto 5002.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Comisiones: El valor acumulado efectivamente pagado, en el concepto 5003.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Servicios: El valor acumulado efectivamente pagado, en el concepto 5004.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Arrendamientos: El valor acumulado efectivamente pagado, en el concepto 5005.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Intereses y rendimientos financieros: El valor acumulado efectivamente pagado, en el concepto 5006.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Compra de activos movibles: El valor acumulado efectivamente pagado, en el concepto 5007.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Compra de activos fijos: El valor acumulado efectivamente pagado, en el concepto 5008.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pagos efectuados en el período a informar por concepto de aportes parafiscales al SENA, a las Cajas de Compensación Familiar y al Instituto Colombiano de Bienestar Familiar, en el concepto 5010.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pagos efectuados en el período a informar por concepto de aportes parafiscales a las empresas promotoras de salud EPS y los aportes al Sistema de Riesgos Profesionales, incluidos los aportes del trabajador, en el concepto 5011.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pagos efectuados en el período a informar por concepto de aportes obligatorios para pensiones efectuados al ISS y a los Fondos de Pensiones, incluidos los aportes del trabajador, en el concepto 5012.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Las donaciones en dinero efectuadas durante en el período a informar, a las entidades señaladas en los artículos </w:t>
            </w:r>
            <w:hyperlink r:id="rId91" w:tooltip="Estatuto Tributario CETA" w:history="1">
              <w:r w:rsidRPr="002935EB">
                <w:rPr>
                  <w:rFonts w:ascii="Times New Roman" w:eastAsia="Times New Roman" w:hAnsi="Times New Roman" w:cs="Times New Roman"/>
                  <w:sz w:val="24"/>
                  <w:szCs w:val="24"/>
                  <w:lang w:eastAsia="es-CO"/>
                </w:rPr>
                <w:t>125</w:t>
              </w:r>
            </w:hyperlink>
            <w:r w:rsidRPr="002935EB">
              <w:rPr>
                <w:rFonts w:ascii="Times New Roman" w:eastAsia="Times New Roman" w:hAnsi="Times New Roman" w:cs="Times New Roman"/>
                <w:sz w:val="24"/>
                <w:szCs w:val="24"/>
                <w:lang w:eastAsia="es-CO"/>
              </w:rPr>
              <w:t xml:space="preserve">, </w:t>
            </w:r>
            <w:hyperlink r:id="rId92" w:tooltip="Estatuto Tributario CETA" w:history="1">
              <w:r w:rsidRPr="002935EB">
                <w:rPr>
                  <w:rFonts w:ascii="Times New Roman" w:eastAsia="Times New Roman" w:hAnsi="Times New Roman" w:cs="Times New Roman"/>
                  <w:sz w:val="24"/>
                  <w:szCs w:val="24"/>
                  <w:lang w:eastAsia="es-CO"/>
                </w:rPr>
                <w:t>125-4</w:t>
              </w:r>
            </w:hyperlink>
            <w:r w:rsidRPr="002935EB">
              <w:rPr>
                <w:rFonts w:ascii="Times New Roman" w:eastAsia="Times New Roman" w:hAnsi="Times New Roman" w:cs="Times New Roman"/>
                <w:sz w:val="24"/>
                <w:szCs w:val="24"/>
                <w:lang w:eastAsia="es-CO"/>
              </w:rPr>
              <w:t xml:space="preserve">, </w:t>
            </w:r>
            <w:hyperlink r:id="rId93" w:tooltip="Estatuto Tributario CETA" w:history="1">
              <w:r w:rsidRPr="002935EB">
                <w:rPr>
                  <w:rFonts w:ascii="Times New Roman" w:eastAsia="Times New Roman" w:hAnsi="Times New Roman" w:cs="Times New Roman"/>
                  <w:sz w:val="24"/>
                  <w:szCs w:val="24"/>
                  <w:lang w:eastAsia="es-CO"/>
                </w:rPr>
                <w:t>126-2</w:t>
              </w:r>
            </w:hyperlink>
            <w:r w:rsidRPr="002935EB">
              <w:rPr>
                <w:rFonts w:ascii="Times New Roman" w:eastAsia="Times New Roman" w:hAnsi="Times New Roman" w:cs="Times New Roman"/>
                <w:sz w:val="24"/>
                <w:szCs w:val="24"/>
                <w:lang w:eastAsia="es-CO"/>
              </w:rPr>
              <w:t xml:space="preserve"> y </w:t>
            </w:r>
            <w:hyperlink r:id="rId94" w:tooltip="Estatuto Tributario CETA" w:history="1">
              <w:r w:rsidRPr="002935EB">
                <w:rPr>
                  <w:rFonts w:ascii="Times New Roman" w:eastAsia="Times New Roman" w:hAnsi="Times New Roman" w:cs="Times New Roman"/>
                  <w:sz w:val="24"/>
                  <w:szCs w:val="24"/>
                  <w:lang w:eastAsia="es-CO"/>
                </w:rPr>
                <w:t>158-1</w:t>
              </w:r>
            </w:hyperlink>
            <w:r w:rsidRPr="002935EB">
              <w:rPr>
                <w:rFonts w:ascii="Times New Roman" w:eastAsia="Times New Roman" w:hAnsi="Times New Roman" w:cs="Times New Roman"/>
                <w:sz w:val="24"/>
                <w:szCs w:val="24"/>
                <w:lang w:eastAsia="es-CO"/>
              </w:rPr>
              <w:t xml:space="preserve"> del Estatuto Tributario y la establecida en el artículo 16 de la Ley 814 de 2003, y demás que determine la ley, en el concepto 5013.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Las donaciones en activos diferentes a dinero efectuadas durante el período a informar a las entidades señaladas en los artículos </w:t>
            </w:r>
            <w:hyperlink r:id="rId95" w:tooltip="Estatuto Tributario CETA" w:history="1">
              <w:r w:rsidRPr="002935EB">
                <w:rPr>
                  <w:rFonts w:ascii="Times New Roman" w:eastAsia="Times New Roman" w:hAnsi="Times New Roman" w:cs="Times New Roman"/>
                  <w:sz w:val="24"/>
                  <w:szCs w:val="24"/>
                  <w:lang w:eastAsia="es-CO"/>
                </w:rPr>
                <w:t>125</w:t>
              </w:r>
            </w:hyperlink>
            <w:r w:rsidRPr="002935EB">
              <w:rPr>
                <w:rFonts w:ascii="Times New Roman" w:eastAsia="Times New Roman" w:hAnsi="Times New Roman" w:cs="Times New Roman"/>
                <w:sz w:val="24"/>
                <w:szCs w:val="24"/>
                <w:lang w:eastAsia="es-CO"/>
              </w:rPr>
              <w:t xml:space="preserve">, </w:t>
            </w:r>
            <w:hyperlink r:id="rId96" w:tooltip="Estatuto Tributario CETA" w:history="1">
              <w:r w:rsidRPr="002935EB">
                <w:rPr>
                  <w:rFonts w:ascii="Times New Roman" w:eastAsia="Times New Roman" w:hAnsi="Times New Roman" w:cs="Times New Roman"/>
                  <w:sz w:val="24"/>
                  <w:szCs w:val="24"/>
                  <w:lang w:eastAsia="es-CO"/>
                </w:rPr>
                <w:t>125-4</w:t>
              </w:r>
            </w:hyperlink>
            <w:r w:rsidRPr="002935EB">
              <w:rPr>
                <w:rFonts w:ascii="Times New Roman" w:eastAsia="Times New Roman" w:hAnsi="Times New Roman" w:cs="Times New Roman"/>
                <w:sz w:val="24"/>
                <w:szCs w:val="24"/>
                <w:lang w:eastAsia="es-CO"/>
              </w:rPr>
              <w:t xml:space="preserve">, </w:t>
            </w:r>
            <w:hyperlink r:id="rId97" w:tooltip="Estatuto Tributario CETA" w:history="1">
              <w:r w:rsidRPr="002935EB">
                <w:rPr>
                  <w:rFonts w:ascii="Times New Roman" w:eastAsia="Times New Roman" w:hAnsi="Times New Roman" w:cs="Times New Roman"/>
                  <w:sz w:val="24"/>
                  <w:szCs w:val="24"/>
                  <w:lang w:eastAsia="es-CO"/>
                </w:rPr>
                <w:t>126-2</w:t>
              </w:r>
            </w:hyperlink>
            <w:r w:rsidRPr="002935EB">
              <w:rPr>
                <w:rFonts w:ascii="Times New Roman" w:eastAsia="Times New Roman" w:hAnsi="Times New Roman" w:cs="Times New Roman"/>
                <w:sz w:val="24"/>
                <w:szCs w:val="24"/>
                <w:lang w:eastAsia="es-CO"/>
              </w:rPr>
              <w:t xml:space="preserve"> y </w:t>
            </w:r>
            <w:hyperlink r:id="rId98" w:tooltip="Estatuto Tributario CETA" w:history="1">
              <w:r w:rsidRPr="002935EB">
                <w:rPr>
                  <w:rFonts w:ascii="Times New Roman" w:eastAsia="Times New Roman" w:hAnsi="Times New Roman" w:cs="Times New Roman"/>
                  <w:sz w:val="24"/>
                  <w:szCs w:val="24"/>
                  <w:lang w:eastAsia="es-CO"/>
                </w:rPr>
                <w:t>158-1</w:t>
              </w:r>
            </w:hyperlink>
            <w:r w:rsidRPr="002935EB">
              <w:rPr>
                <w:rFonts w:ascii="Times New Roman" w:eastAsia="Times New Roman" w:hAnsi="Times New Roman" w:cs="Times New Roman"/>
                <w:sz w:val="24"/>
                <w:szCs w:val="24"/>
                <w:lang w:eastAsia="es-CO"/>
              </w:rPr>
              <w:t xml:space="preserve"> del Estatuto Tributario y la establecida en el artículo 16 de la Ley 814 de 2003, y demás que determine la ley, en el concepto 5014.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 los impuestos efectivamente pagados durante período a informar, en el concepto 5015.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 los aportes, tasas y contribuciones efectivamente pagados durante el período a informar, en el concepto 5058.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demás costos y deducciones, en el concepto 5016.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acumulado de los pagos al exterior por servicios técnicos, en el concepto 5027. Este valor no debe incluirse en el concepto 5004.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El valor acumulado de los pagos en cuenta al exterior por asistencia técnica, en el </w:t>
            </w:r>
            <w:r w:rsidRPr="002935EB">
              <w:rPr>
                <w:rFonts w:ascii="Times New Roman" w:eastAsia="Times New Roman" w:hAnsi="Times New Roman" w:cs="Times New Roman"/>
                <w:sz w:val="24"/>
                <w:szCs w:val="24"/>
                <w:lang w:eastAsia="es-CO"/>
              </w:rPr>
              <w:lastRenderedPageBreak/>
              <w:t>concepto 5023.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acumulado de los pagos al exterior por marcas, en el concepto 5024.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acumulado de los pagos al exterior por patentes, en el concepto 5025.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acumulado de los pagos en cuenta al exterior por regalías, en el concepto 5026.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pago por loterías, rifas, apuestas y similares, en el concepto 5044.</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1. </w:t>
      </w:r>
      <w:r w:rsidRPr="002935EB">
        <w:rPr>
          <w:rFonts w:ascii="Times New Roman" w:eastAsia="Times New Roman" w:hAnsi="Times New Roman" w:cs="Times New Roman"/>
          <w:sz w:val="24"/>
          <w:szCs w:val="24"/>
          <w:lang w:eastAsia="es-CO"/>
        </w:rPr>
        <w:t>El valor de Retención en la fuente practicada por Renta, Retención en la fuente asumida por Renta, Retención en la fuente practicada a responsables del Régimen común, Retención en la Fuente por concepto de IVA asumida Régimen Simplificado y Retención en la Fuente practicada por IVA a no domiciliados, son de obligatorio diligenciamiento con el valor correspondiente, en caso de no tener ningún valor, diligenciar cero (0).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2. </w:t>
      </w:r>
      <w:r w:rsidRPr="002935EB">
        <w:rPr>
          <w:rFonts w:ascii="Times New Roman" w:eastAsia="Times New Roman" w:hAnsi="Times New Roman" w:cs="Times New Roman"/>
          <w:sz w:val="24"/>
          <w:szCs w:val="24"/>
          <w:lang w:eastAsia="es-CO"/>
        </w:rPr>
        <w:t>Los pagos correspondientes a los aportes parafiscales y fondos de pensiones obligatorios se deben reportar en cabeza de las entidades autorizadas para recaudar estos rubros. Reportar los valores deducibles del empleador en la columna pagos deducibles y los aportes correspondientes al empleado, se deben diligenciar en la columna de pagos no deducibles, según correspondan.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22.3. Información de ingresos recibidos. </w:t>
      </w:r>
      <w:r w:rsidRPr="002935EB">
        <w:rPr>
          <w:rFonts w:ascii="Times New Roman" w:eastAsia="Times New Roman" w:hAnsi="Times New Roman" w:cs="Times New Roman"/>
          <w:sz w:val="24"/>
          <w:szCs w:val="24"/>
          <w:lang w:eastAsia="es-CO"/>
        </w:rPr>
        <w:t xml:space="preserve">Los obligados a presentar información, deberán suministrar de cada una de las personas o entidades, nacionales o extranjeras, de quienes se recibieron ingresos, </w:t>
      </w:r>
      <w:r w:rsidRPr="002935EB">
        <w:rPr>
          <w:rFonts w:ascii="Times New Roman" w:eastAsia="Times New Roman" w:hAnsi="Times New Roman" w:cs="Times New Roman"/>
          <w:b/>
          <w:sz w:val="24"/>
          <w:szCs w:val="24"/>
          <w:u w:val="single"/>
          <w:lang w:eastAsia="es-CO"/>
        </w:rPr>
        <w:t>el valor acumulado del ingreso obtenido sin importar la cuantía,</w:t>
      </w:r>
      <w:r w:rsidRPr="002935EB">
        <w:rPr>
          <w:rFonts w:ascii="Times New Roman" w:eastAsia="Times New Roman" w:hAnsi="Times New Roman" w:cs="Times New Roman"/>
          <w:sz w:val="24"/>
          <w:szCs w:val="24"/>
          <w:lang w:eastAsia="es-CO"/>
        </w:rPr>
        <w:t xml:space="preserve"> indicando el valor total de los ingresos brutos recibidos, el valor de las devoluciones, rebajas y descuentos: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de las personas o entidades de quienes se recibieron ingresos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de las personas o entidades de quienes se recibieron ingresos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Concepto de los ingresos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Valor total de los ingresos brutos recibidos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Valor de las devoluciones, rebajas y descuentos.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La información deberá ser suministrada, según el concepto a que corresponda, de la siguiente manera:</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8274"/>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Ingresos por Salarios, en el concepto 4005.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Ingresos por comisiones, en el concepto 4006.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Ingresos por honorarios, en el concepto 4007.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Ingresos por Servicios, en el concepto 4008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Ingresos por arrendamientos, en el concepto 4009</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Ingresos por Utilidad en venta de inversiones, en el concepto 4010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Ingresos por Utilidad en venta de propiedades, planta y equipo, en el concepto 4011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Ingresos por Utilidad en venta de otros bienes, en el concepto 4012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Ingresos por otros conceptos diferentes a los anteriores, en el concepto 4013</w:t>
            </w:r>
          </w:p>
        </w:tc>
      </w:tr>
    </w:tbl>
    <w:p w:rsidR="00AF68F4" w:rsidRPr="00467019" w:rsidRDefault="00AF68F4" w:rsidP="00467019">
      <w:pPr>
        <w:spacing w:after="0" w:line="240" w:lineRule="auto"/>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lastRenderedPageBreak/>
        <w:t>CAPÍTULO 3</w:t>
      </w:r>
    </w:p>
    <w:p w:rsidR="00AF68F4" w:rsidRPr="002935EB" w:rsidRDefault="00AF68F4"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OBLIGADOS POR LA CLASE DE CONTRATOS QUE DESARROLLAN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23. INFORMACIÓN DE LAS PERSONAS O ENTIDADES OBLIGADAS POR LA CLASE DE CONTRATOS QUE DESARROLLAN.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sujetos señalados en los numerales 4, 5, 6, 7, y 10 del Artículo 3 de la presente resolución, deberán reportar anualmente por períodos bimestrales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23.1. Los datos básicos de cada una de las personas o entidades con quienes hayan realizado transacciones económicas, conforme con lo descrito en el artículo 5 del Título II de la presente resolución.</w:t>
      </w:r>
    </w:p>
    <w:p w:rsidR="00622F37" w:rsidRPr="002935EB" w:rsidRDefault="00622F37"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23.2. Información de Consorcios y Uniones Temporales.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La totalidad de las operaciones ejecutadas a través de consorcios o uniones temporales, serán informadas por quien deba cumplir con la obligación de expedir factura, conforme con lo señalado en el artículo 66 de la Ley 488 de 1998 y las opciones establecidas en el artículo 11 del Decreto 3050 de 1997, con la identificación de cada uno de los consorciados y asociados por operación, por cada una de las transacciones económicas, de la siguiente manera: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a. Los pagos o abonos en cuenta y retenciones practicadas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identificación del informado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Pago o abono en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5. </w:t>
      </w:r>
      <w:proofErr w:type="gramStart"/>
      <w:r w:rsidRPr="002935EB">
        <w:rPr>
          <w:rFonts w:ascii="Times New Roman" w:eastAsia="Times New Roman" w:hAnsi="Times New Roman" w:cs="Times New Roman"/>
          <w:sz w:val="24"/>
          <w:szCs w:val="24"/>
          <w:lang w:eastAsia="es-CO"/>
        </w:rPr>
        <w:t>IVA</w:t>
      </w:r>
      <w:proofErr w:type="gramEnd"/>
      <w:r w:rsidRPr="002935EB">
        <w:rPr>
          <w:rFonts w:ascii="Times New Roman" w:eastAsia="Times New Roman" w:hAnsi="Times New Roman" w:cs="Times New Roman"/>
          <w:sz w:val="24"/>
          <w:szCs w:val="24"/>
          <w:lang w:eastAsia="es-CO"/>
        </w:rPr>
        <w:t xml:space="preserve"> mayor valor del costo o gasto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Retención en la fuente practicada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Retención en la fuente asumida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Retención en la fuente practicada IVA Régimen común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Retención en la fuente asumida Régimen Simplificado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Retención en la fuente practicada IVA no domiciliados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Tipo documento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 Identificación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b. El valor de los ingresos brutos recibidos y las devoluciones, rebajas y descuentos, se informará en el concepto 4010.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Ingresos brutos recibidos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Devoluciones, rebajas y descuentos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Tipo documento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7. Identificación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sz w:val="24"/>
          <w:szCs w:val="24"/>
          <w:lang w:eastAsia="es-CO"/>
        </w:rPr>
        <w:t>c</w:t>
      </w:r>
      <w:r w:rsidRPr="002935EB">
        <w:rPr>
          <w:rFonts w:ascii="Times New Roman" w:eastAsia="Times New Roman" w:hAnsi="Times New Roman" w:cs="Times New Roman"/>
          <w:b/>
          <w:sz w:val="24"/>
          <w:szCs w:val="24"/>
          <w:lang w:eastAsia="es-CO"/>
        </w:rPr>
        <w:t>. El valor del impuesto sobre las ventas descontable y el valor del impuesto sobre las ventas resultante en devoluciones en ventas anuladas, rescindidas o resueltas.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Impuesto descontable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IVA resultante por devoluciones en ventas anuladas, rescindidas o resueltas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documento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Identificación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d. El valor del impuesto generado y el valor del impuesto sobre las ventas recuperado en devoluciones en compras anuladas, rescindidas o resueltas y el impuesto al consumo.</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Impuesto generado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IVA recuperado en devoluciones en compras anuladas, rescindidas o resueltas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documento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Identificación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e. El valor del saldo de los deudores por concepto de créditos activos se informará en el concepto 1370.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Saldo cuentas por cobrar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documento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Identificación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f. El valor del saldo de los pasivos se informará en el concepto 2270.</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Saldo cuentas por pagar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documento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Identificación consorciado o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23.3. Información de contratos para exploración y explotación de hidrocarburos, gases y minerales.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En los contratos de exploración y explotación de hidrocarburos, gases y minerales, las personas o entidades que actuaron en condición de “operador” o quien haga sus veces, </w:t>
      </w:r>
      <w:r w:rsidRPr="002935EB">
        <w:rPr>
          <w:rFonts w:ascii="Times New Roman" w:eastAsia="Times New Roman" w:hAnsi="Times New Roman" w:cs="Times New Roman"/>
          <w:sz w:val="24"/>
          <w:szCs w:val="24"/>
          <w:lang w:eastAsia="es-CO"/>
        </w:rPr>
        <w:lastRenderedPageBreak/>
        <w:t>deberán informar el valor total de las operaciones inherentes a la cuenta conjunta, de igual manera las personas o entidades que actuaron en condición de “solo riesgo” y las personas o entidades poseedoras de un título minero deberán informar el valor total de las operaciones y los asociados o poseedores, de la siguiente manera: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 Los pagos o abonos en cuenta y las retenciones practicadas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Pago o Abono en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5. </w:t>
      </w:r>
      <w:proofErr w:type="gramStart"/>
      <w:r w:rsidRPr="002935EB">
        <w:rPr>
          <w:rFonts w:ascii="Times New Roman" w:eastAsia="Times New Roman" w:hAnsi="Times New Roman" w:cs="Times New Roman"/>
          <w:sz w:val="24"/>
          <w:szCs w:val="24"/>
          <w:lang w:eastAsia="es-CO"/>
        </w:rPr>
        <w:t>IVA</w:t>
      </w:r>
      <w:proofErr w:type="gramEnd"/>
      <w:r w:rsidRPr="002935EB">
        <w:rPr>
          <w:rFonts w:ascii="Times New Roman" w:eastAsia="Times New Roman" w:hAnsi="Times New Roman" w:cs="Times New Roman"/>
          <w:sz w:val="24"/>
          <w:szCs w:val="24"/>
          <w:lang w:eastAsia="es-CO"/>
        </w:rPr>
        <w:t xml:space="preserve"> mayor valor del costo o gasto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Retención en la fuente practicada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Retención en la fuente asumida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Retención en la fuente practicada IVA Régimen común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Retención en la fuente asumida Régimen Simplificado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Retención en la fuente practicada IVA no domiciliados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Tipo del documento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 Identificación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 El valor de los ingresos brutos recibidos, devoluciones, rebajas y descuentos, se informará en el concepto 4050.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Ingresos brutos recibidos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Devoluciones, rebajas y descuentos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Tipo de documento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Identificación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 El valor del impuesto sobre las ventas descontable y el valor del impuesto sobre las ventas resultante en devoluciones en ventas anuladas, rescindidas o resueltas.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Impuesto descontable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IVA resultante por devoluciones en ventas anuladas, rescindidas o resueltas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 documento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Identificación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 El valor del impuesto generado y el valor del impuesto sobre las ventas recuperado en devoluciones en compras anuladas, rescindidas o resueltas.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Valor al impuesto generado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4. Valor del IVA recuperado en devoluciones en compras anuladas, rescindidas o resueltas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 documento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Identificación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 El valor del saldo de los deudores por concepto de créditos activos a 31 de diciembre se informará en, en el concepto 1350.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Saldo cuentas por Cobrar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del documento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Identificación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f. El valor del saldo de los pasivos a 31 se informará en el concepto 2250.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Saldo cuentas por pagar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del documento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Identificación del asociado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23.4. Información de contratos de mandato o de administración delegada.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En los contratos de mandato o de administración delegada, las personas o entidades que actuaron como mandatarios o contratistas, deberán informar el valor total de las operaciones realizadas, inherentes a las actividades ejecutadas en desarrollo de cada uno de los contratos de mandato o de administración delegada, con indicación del mandante o contratante de la siguiente manera: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 Los pagos o abonos en cuenta y retenciones practicadas.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Pago o abono en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5. </w:t>
      </w:r>
      <w:proofErr w:type="gramStart"/>
      <w:r w:rsidRPr="002935EB">
        <w:rPr>
          <w:rFonts w:ascii="Times New Roman" w:eastAsia="Times New Roman" w:hAnsi="Times New Roman" w:cs="Times New Roman"/>
          <w:sz w:val="24"/>
          <w:szCs w:val="24"/>
          <w:lang w:eastAsia="es-CO"/>
        </w:rPr>
        <w:t>IVA</w:t>
      </w:r>
      <w:proofErr w:type="gramEnd"/>
      <w:r w:rsidRPr="002935EB">
        <w:rPr>
          <w:rFonts w:ascii="Times New Roman" w:eastAsia="Times New Roman" w:hAnsi="Times New Roman" w:cs="Times New Roman"/>
          <w:sz w:val="24"/>
          <w:szCs w:val="24"/>
          <w:lang w:eastAsia="es-CO"/>
        </w:rPr>
        <w:t xml:space="preserve"> mayor valor del costo o gasto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Retención en la fuente practicada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Retención en la fuente asumida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Retención en la fuente practicada IVA Régimen común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Retención en la fuente asumida IVA Régimen Simplificado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Retención en la fuente practicada IVA no domiciliados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Tipo de documento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 Identificación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b. El valor de los ingresos brutos recibidos, devoluciones, rebajas y descuentos se informará en el concepto 4040.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Ingresos brutos recibidos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Devoluciones, rebajas y descuentos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Tipo de documento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Número de identificación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 El valor del impuesto sobre las ventas descontable y el valor del impuesto sobre las ventas resultante en devoluciones en ventas anuladas, rescindidas o resueltas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Impuesto descontable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IVA resultante por devoluciones en ventas anuladas, rescindidas o resueltas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 documento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Número de identificación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 El valor del impuesto generado y el valor del impuesto sobre las ventas recuperado en devoluciones en compras anuladas, rescindidas o resueltas.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Impuesto generado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IVA recuperado en devoluciones en compras anuladas, rescindidas o resueltas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 documento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Número de identificación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 El valor del saldo de los pasivos se informará en el concepto 2240.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Saldo a 31 de diciembre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 documento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Número de identificación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f. El valor del saldo de los deudores por concepto de créditos activos, en el concepto 1340.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Saldo al 31 de diciembre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 documento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6. Número de identificación del mandante o contratante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23.5. Información adicional de las sociedades fiduciarias.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Las sociedades fiduciarias deberán informar bajo su propio NIT y razón social, la totalidad de los patrimonios autónomos y/o encargos fiduciarios administrados, con los siguientes datos: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Los datos básicos de cada una de las personas o entidades con quienes hayan realizado transacciones económicas,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La información de los fideicomisos (Patrimonios autónomos y encargos fiduciarios) que administran, especificando: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Valor patrimonial de los derechos fiduciarios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Utilidades causadas en el año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Número del Fideicomiso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Utilizando los siguientes conceptos.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 TIPO 1- FIDEICOMISO DE INVERSIÓN.</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1- Fideicomisos de Inversión con destinación específica.</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2- Administración de inversiones de fondos mutuos de inversión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 TIPO 2- FIDEICOMISO INMOBILIARIO</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1- Administración y pagos</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2- Tesorería</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3- Preventas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 TIPO 3- FIDUCIA DE ADMINISTRACIÓN</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1- Administración y pagos</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2- Administración de procesos de titularización</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3- Administración de cartera</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4- Administración de procesos concursales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 TIPO 4- FIDUCIA EN GARANTÍA</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Fiducia en garantía</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Fiducia en garantía y fuentes de pago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 TIPO 5- CESANTÍAS</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1- Cesantías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f) TIPO 6- RECURSOS DEL SISTEMA GENERAL DE SEGURIDAD SOCIAL Y OTROS RELACIONADOS</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lastRenderedPageBreak/>
        <w:t xml:space="preserve">     </w:t>
      </w:r>
      <w:r w:rsidRPr="002935EB">
        <w:rPr>
          <w:rFonts w:ascii="Times New Roman" w:eastAsia="Times New Roman" w:hAnsi="Times New Roman" w:cs="Times New Roman"/>
          <w:sz w:val="24"/>
          <w:szCs w:val="24"/>
          <w:lang w:eastAsia="es-CO"/>
        </w:rPr>
        <w:t>Subtipo 1- Obligatorios</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2- Fondos de Pensiones de Jubilación e invalidez (Fondos de Pensiones Voluntarias)</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3- Pasivos pensionales</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Subtipo 4- Recursos de seguridad social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Las utilidades pagadas o abonadas en cuenta, cuando el beneficiario es diferente al fideicomitente, se informarán en el concepto 5061.</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Pago o abono en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5. </w:t>
      </w:r>
      <w:proofErr w:type="gramStart"/>
      <w:r w:rsidRPr="002935EB">
        <w:rPr>
          <w:rFonts w:ascii="Times New Roman" w:eastAsia="Times New Roman" w:hAnsi="Times New Roman" w:cs="Times New Roman"/>
          <w:sz w:val="24"/>
          <w:szCs w:val="24"/>
          <w:lang w:eastAsia="es-CO"/>
        </w:rPr>
        <w:t>IVA</w:t>
      </w:r>
      <w:proofErr w:type="gramEnd"/>
      <w:r w:rsidRPr="002935EB">
        <w:rPr>
          <w:rFonts w:ascii="Times New Roman" w:eastAsia="Times New Roman" w:hAnsi="Times New Roman" w:cs="Times New Roman"/>
          <w:sz w:val="24"/>
          <w:szCs w:val="24"/>
          <w:lang w:eastAsia="es-CO"/>
        </w:rPr>
        <w:t xml:space="preserve"> mayor valor del costo o gasto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Retención en la fuente practicada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Retención en la fuente asumida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8. Retención en la fuente practicada </w:t>
      </w:r>
      <w:proofErr w:type="spellStart"/>
      <w:r w:rsidRPr="002935EB">
        <w:rPr>
          <w:rFonts w:ascii="Times New Roman" w:eastAsia="Times New Roman" w:hAnsi="Times New Roman" w:cs="Times New Roman"/>
          <w:sz w:val="24"/>
          <w:szCs w:val="24"/>
          <w:lang w:eastAsia="es-CO"/>
        </w:rPr>
        <w:t>Iva</w:t>
      </w:r>
      <w:proofErr w:type="spellEnd"/>
      <w:r w:rsidRPr="002935EB">
        <w:rPr>
          <w:rFonts w:ascii="Times New Roman" w:eastAsia="Times New Roman" w:hAnsi="Times New Roman" w:cs="Times New Roman"/>
          <w:sz w:val="24"/>
          <w:szCs w:val="24"/>
          <w:lang w:eastAsia="es-CO"/>
        </w:rPr>
        <w:t xml:space="preserve"> Régimen común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Retención en la fuente asumida IVA Régimen Simplificado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10. Retención en la fuente practicada </w:t>
      </w:r>
      <w:proofErr w:type="spellStart"/>
      <w:r w:rsidRPr="002935EB">
        <w:rPr>
          <w:rFonts w:ascii="Times New Roman" w:eastAsia="Times New Roman" w:hAnsi="Times New Roman" w:cs="Times New Roman"/>
          <w:sz w:val="24"/>
          <w:szCs w:val="24"/>
          <w:lang w:eastAsia="es-CO"/>
        </w:rPr>
        <w:t>Iva</w:t>
      </w:r>
      <w:proofErr w:type="spellEnd"/>
      <w:r w:rsidRPr="002935EB">
        <w:rPr>
          <w:rFonts w:ascii="Times New Roman" w:eastAsia="Times New Roman" w:hAnsi="Times New Roman" w:cs="Times New Roman"/>
          <w:sz w:val="24"/>
          <w:szCs w:val="24"/>
          <w:lang w:eastAsia="es-CO"/>
        </w:rPr>
        <w:t xml:space="preserve"> no domiciliados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Identificación del fideicomiso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Las utilidades pagadas o abonadas en cuenta a personas o entidades del exterior, deberán ser informadas, indicando número de identificación, apellidos y nombres o razón social, país y dirección. En el número de identificación, deberá informarse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Los ingresos recibidos con cargo al fideicomiso (Patrimonios autónomos y encargos fiduciarios), se deben informar en el concepto 4060.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Subtipo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Ingresos brutos recibidos con cargo al fideicomiso y/o patrimonio autónomo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Identificación del fideicomiso y/o patrimonio autónomo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Información de los pagos o abonos en cuenta con recursos del fideicomiso y las retenciones practicadas, identificando al fideicomitente.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4. Pago o abono en cuenta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5. </w:t>
      </w:r>
      <w:proofErr w:type="gramStart"/>
      <w:r w:rsidRPr="002935EB">
        <w:rPr>
          <w:rFonts w:ascii="Times New Roman" w:eastAsia="Times New Roman" w:hAnsi="Times New Roman" w:cs="Times New Roman"/>
          <w:sz w:val="24"/>
          <w:szCs w:val="24"/>
          <w:lang w:eastAsia="es-CO"/>
        </w:rPr>
        <w:t>IVA</w:t>
      </w:r>
      <w:proofErr w:type="gramEnd"/>
      <w:r w:rsidRPr="002935EB">
        <w:rPr>
          <w:rFonts w:ascii="Times New Roman" w:eastAsia="Times New Roman" w:hAnsi="Times New Roman" w:cs="Times New Roman"/>
          <w:sz w:val="24"/>
          <w:szCs w:val="24"/>
          <w:lang w:eastAsia="es-CO"/>
        </w:rPr>
        <w:t xml:space="preserve"> mayor valor del costo o gasto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Retención en la fuente practicada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Retención en la fuente asumida Renta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8. Retención en la fuente practicada </w:t>
      </w:r>
      <w:proofErr w:type="spellStart"/>
      <w:r w:rsidRPr="002935EB">
        <w:rPr>
          <w:rFonts w:ascii="Times New Roman" w:eastAsia="Times New Roman" w:hAnsi="Times New Roman" w:cs="Times New Roman"/>
          <w:sz w:val="24"/>
          <w:szCs w:val="24"/>
          <w:lang w:eastAsia="es-CO"/>
        </w:rPr>
        <w:t>Iva</w:t>
      </w:r>
      <w:proofErr w:type="spellEnd"/>
      <w:r w:rsidRPr="002935EB">
        <w:rPr>
          <w:rFonts w:ascii="Times New Roman" w:eastAsia="Times New Roman" w:hAnsi="Times New Roman" w:cs="Times New Roman"/>
          <w:sz w:val="24"/>
          <w:szCs w:val="24"/>
          <w:lang w:eastAsia="es-CO"/>
        </w:rPr>
        <w:t xml:space="preserve"> Régimen común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Retención en la fuente asumida IVA Régimen Simplificado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10. Retención en la fuente practicada </w:t>
      </w:r>
      <w:proofErr w:type="spellStart"/>
      <w:r w:rsidRPr="002935EB">
        <w:rPr>
          <w:rFonts w:ascii="Times New Roman" w:eastAsia="Times New Roman" w:hAnsi="Times New Roman" w:cs="Times New Roman"/>
          <w:sz w:val="24"/>
          <w:szCs w:val="24"/>
          <w:lang w:eastAsia="es-CO"/>
        </w:rPr>
        <w:t>Iva</w:t>
      </w:r>
      <w:proofErr w:type="spellEnd"/>
      <w:r w:rsidRPr="002935EB">
        <w:rPr>
          <w:rFonts w:ascii="Times New Roman" w:eastAsia="Times New Roman" w:hAnsi="Times New Roman" w:cs="Times New Roman"/>
          <w:sz w:val="24"/>
          <w:szCs w:val="24"/>
          <w:lang w:eastAsia="es-CO"/>
        </w:rPr>
        <w:t xml:space="preserve"> no domiciliados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Identificación del fideicomiso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23.6. Características para reportar la información de los consorcios y uniones temporales, contratos para exploración y explotación de hidrocarburos, gases y minerales, contratos de mandato o de administración delegada y de las fiduciarias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23.6.1. Los pagos o abonos en cuenta y retenciones practicadas según el concepto a que corresponda de la siguiente manera:</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6"/>
        <w:gridCol w:w="8538"/>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Salarios, prestaciones sociales y demás pagos laborales: El valor acumulado efectivamente pagado al trabajador, en el concepto 5001.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Viáticos: El valor acumulado efectivamente pagado que no constituye ingreso para el trabajador, en el concepto 5055.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Gastos de representación: El valor acumulado efectivamente pagado que no constituye ingreso para el trabajador, en el concepto 5056.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Pensiones: El valor acumulado efectivamente pagado, en el concepto 5022.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Honorarios: El valor acumulado pagado o abonado en cuenta, en el concepto 5002.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Comisiones: El valor acumulado pagado o abonado en cuenta, en el concepto 5003.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Servicios: El valor acumulado pagado o abonado en cuenta, en el concepto 5004.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Arrendamientos: El valor acumulado pagado o abonado en cuenta, en el concepto 5005.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Intereses y rendimientos financieros: El valor acumulado pagado o abonado en cuenta, en el concepto 5006.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Compra de activos movibles: El valor acumulado pagado o abonado en cuenta, en el concepto 5007.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Compra de activos fijos: El valor acumulado pagado o abonado en cuenta, en el concepto 5008.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pagos efectuados en el año gravable 2014 por concepto de aportes parafiscales al SENA, a las Cajas de Compensación Familiar y al Instituto Colombiano de Bienestar Familiar, en el concepto 5010.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pagos efectuados en el año gravable 2014 por concepto de aportes parafiscales a las empresas promotoras de salud EPS y los aportes al Sistema de Riesgos Laborales, incluidos los aportes del trabajador, en el concepto 5011.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pagos efectuados en el año gravable 2014 por concepto de aportes obligatorios para pensiones efectuados al ISS y a los Fondos de Pensiones, incluidos los aportes del trabajador, en el concepto 5012.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Las donaciones en dinero efectuadas durante el año gravable 2014, a las entidades señaladas en los artículos </w:t>
            </w:r>
            <w:hyperlink r:id="rId99" w:tooltip="Estatuto Tributario CETA" w:history="1">
              <w:r w:rsidRPr="002935EB">
                <w:rPr>
                  <w:rFonts w:ascii="Times New Roman" w:eastAsia="Times New Roman" w:hAnsi="Times New Roman" w:cs="Times New Roman"/>
                  <w:sz w:val="24"/>
                  <w:szCs w:val="24"/>
                  <w:lang w:eastAsia="es-CO"/>
                </w:rPr>
                <w:t>125</w:t>
              </w:r>
            </w:hyperlink>
            <w:r w:rsidRPr="002935EB">
              <w:rPr>
                <w:rFonts w:ascii="Times New Roman" w:eastAsia="Times New Roman" w:hAnsi="Times New Roman" w:cs="Times New Roman"/>
                <w:sz w:val="24"/>
                <w:szCs w:val="24"/>
                <w:lang w:eastAsia="es-CO"/>
              </w:rPr>
              <w:t xml:space="preserve">, </w:t>
            </w:r>
            <w:hyperlink r:id="rId100" w:tooltip="Estatuto Tributario CETA" w:history="1">
              <w:r w:rsidRPr="002935EB">
                <w:rPr>
                  <w:rFonts w:ascii="Times New Roman" w:eastAsia="Times New Roman" w:hAnsi="Times New Roman" w:cs="Times New Roman"/>
                  <w:sz w:val="24"/>
                  <w:szCs w:val="24"/>
                  <w:lang w:eastAsia="es-CO"/>
                </w:rPr>
                <w:t>125-4</w:t>
              </w:r>
            </w:hyperlink>
            <w:r w:rsidRPr="002935EB">
              <w:rPr>
                <w:rFonts w:ascii="Times New Roman" w:eastAsia="Times New Roman" w:hAnsi="Times New Roman" w:cs="Times New Roman"/>
                <w:sz w:val="24"/>
                <w:szCs w:val="24"/>
                <w:lang w:eastAsia="es-CO"/>
              </w:rPr>
              <w:t xml:space="preserve">, </w:t>
            </w:r>
            <w:hyperlink r:id="rId101" w:tooltip="Estatuto Tributario CETA" w:history="1">
              <w:r w:rsidRPr="002935EB">
                <w:rPr>
                  <w:rFonts w:ascii="Times New Roman" w:eastAsia="Times New Roman" w:hAnsi="Times New Roman" w:cs="Times New Roman"/>
                  <w:sz w:val="24"/>
                  <w:szCs w:val="24"/>
                  <w:lang w:eastAsia="es-CO"/>
                </w:rPr>
                <w:t>126-2</w:t>
              </w:r>
            </w:hyperlink>
            <w:r w:rsidRPr="002935EB">
              <w:rPr>
                <w:rFonts w:ascii="Times New Roman" w:eastAsia="Times New Roman" w:hAnsi="Times New Roman" w:cs="Times New Roman"/>
                <w:sz w:val="24"/>
                <w:szCs w:val="24"/>
                <w:lang w:eastAsia="es-CO"/>
              </w:rPr>
              <w:t xml:space="preserve"> y </w:t>
            </w:r>
            <w:hyperlink r:id="rId102" w:tooltip="Estatuto Tributario CETA" w:history="1">
              <w:r w:rsidRPr="002935EB">
                <w:rPr>
                  <w:rFonts w:ascii="Times New Roman" w:eastAsia="Times New Roman" w:hAnsi="Times New Roman" w:cs="Times New Roman"/>
                  <w:sz w:val="24"/>
                  <w:szCs w:val="24"/>
                  <w:lang w:eastAsia="es-CO"/>
                </w:rPr>
                <w:t>158-1</w:t>
              </w:r>
            </w:hyperlink>
            <w:r w:rsidRPr="002935EB">
              <w:rPr>
                <w:rFonts w:ascii="Times New Roman" w:eastAsia="Times New Roman" w:hAnsi="Times New Roman" w:cs="Times New Roman"/>
                <w:sz w:val="24"/>
                <w:szCs w:val="24"/>
                <w:lang w:eastAsia="es-CO"/>
              </w:rPr>
              <w:t xml:space="preserve"> del Estatuto Tributario y la establecida en el artículo 16 de la Ley 814 de 2003, y demás que determine la ley, en </w:t>
            </w:r>
            <w:r w:rsidRPr="002935EB">
              <w:rPr>
                <w:rFonts w:ascii="Times New Roman" w:eastAsia="Times New Roman" w:hAnsi="Times New Roman" w:cs="Times New Roman"/>
                <w:sz w:val="24"/>
                <w:szCs w:val="24"/>
                <w:lang w:eastAsia="es-CO"/>
              </w:rPr>
              <w:lastRenderedPageBreak/>
              <w:t>el concepto 5013.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Las donaciones en activos diferentes a dinero efectuadas durante el año gravable 2014 a las entidades señaladas en los artículos </w:t>
            </w:r>
            <w:hyperlink r:id="rId103" w:tooltip="Estatuto Tributario CETA" w:history="1">
              <w:r w:rsidRPr="002935EB">
                <w:rPr>
                  <w:rFonts w:ascii="Times New Roman" w:eastAsia="Times New Roman" w:hAnsi="Times New Roman" w:cs="Times New Roman"/>
                  <w:sz w:val="24"/>
                  <w:szCs w:val="24"/>
                  <w:lang w:eastAsia="es-CO"/>
                </w:rPr>
                <w:t>125</w:t>
              </w:r>
            </w:hyperlink>
            <w:r w:rsidRPr="002935EB">
              <w:rPr>
                <w:rFonts w:ascii="Times New Roman" w:eastAsia="Times New Roman" w:hAnsi="Times New Roman" w:cs="Times New Roman"/>
                <w:sz w:val="24"/>
                <w:szCs w:val="24"/>
                <w:lang w:eastAsia="es-CO"/>
              </w:rPr>
              <w:t xml:space="preserve">, </w:t>
            </w:r>
            <w:hyperlink r:id="rId104" w:tooltip="Estatuto Tributario CETA" w:history="1">
              <w:r w:rsidRPr="002935EB">
                <w:rPr>
                  <w:rFonts w:ascii="Times New Roman" w:eastAsia="Times New Roman" w:hAnsi="Times New Roman" w:cs="Times New Roman"/>
                  <w:sz w:val="24"/>
                  <w:szCs w:val="24"/>
                  <w:lang w:eastAsia="es-CO"/>
                </w:rPr>
                <w:t>125-4</w:t>
              </w:r>
            </w:hyperlink>
            <w:r w:rsidRPr="002935EB">
              <w:rPr>
                <w:rFonts w:ascii="Times New Roman" w:eastAsia="Times New Roman" w:hAnsi="Times New Roman" w:cs="Times New Roman"/>
                <w:sz w:val="24"/>
                <w:szCs w:val="24"/>
                <w:lang w:eastAsia="es-CO"/>
              </w:rPr>
              <w:t xml:space="preserve">, </w:t>
            </w:r>
            <w:hyperlink r:id="rId105" w:tooltip="Estatuto Tributario CETA" w:history="1">
              <w:r w:rsidRPr="002935EB">
                <w:rPr>
                  <w:rFonts w:ascii="Times New Roman" w:eastAsia="Times New Roman" w:hAnsi="Times New Roman" w:cs="Times New Roman"/>
                  <w:sz w:val="24"/>
                  <w:szCs w:val="24"/>
                  <w:lang w:eastAsia="es-CO"/>
                </w:rPr>
                <w:t>126-2</w:t>
              </w:r>
            </w:hyperlink>
            <w:r w:rsidRPr="002935EB">
              <w:rPr>
                <w:rFonts w:ascii="Times New Roman" w:eastAsia="Times New Roman" w:hAnsi="Times New Roman" w:cs="Times New Roman"/>
                <w:sz w:val="24"/>
                <w:szCs w:val="24"/>
                <w:lang w:eastAsia="es-CO"/>
              </w:rPr>
              <w:t xml:space="preserve"> y </w:t>
            </w:r>
            <w:hyperlink r:id="rId106" w:tooltip="Estatuto Tributario CETA" w:history="1">
              <w:r w:rsidRPr="002935EB">
                <w:rPr>
                  <w:rFonts w:ascii="Times New Roman" w:eastAsia="Times New Roman" w:hAnsi="Times New Roman" w:cs="Times New Roman"/>
                  <w:sz w:val="24"/>
                  <w:szCs w:val="24"/>
                  <w:lang w:eastAsia="es-CO"/>
                </w:rPr>
                <w:t>158-1</w:t>
              </w:r>
            </w:hyperlink>
            <w:r w:rsidRPr="002935EB">
              <w:rPr>
                <w:rFonts w:ascii="Times New Roman" w:eastAsia="Times New Roman" w:hAnsi="Times New Roman" w:cs="Times New Roman"/>
                <w:sz w:val="24"/>
                <w:szCs w:val="24"/>
                <w:lang w:eastAsia="es-CO"/>
              </w:rPr>
              <w:t xml:space="preserve"> del Estatuto Tributario y la establecida en el artículo 16 de la Ley 814 de 2003, y demás que determine la ley, en el concepto 5014.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 los impuestos efectivamente pagados durante el año gravable 2014 solicitados como deducción, en el concepto 5015.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 los aportes, tasas y contribuciones efectivamente pagados durante el año gravable 2014, solicitados como deducción, en el concepto 5058.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Redención de inversiones en lo que corresponde al rembolso del capital por títulos de capitalización, en el concepto 5060.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demás costos y deducciones, en el concepto 5016.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Compra de activos fijos sobre los cuales solicitó deducción según el parágrafo, del </w:t>
            </w:r>
            <w:hyperlink r:id="rId107" w:tooltip="Estatuto Tributario CETA" w:history="1">
              <w:r w:rsidRPr="002935EB">
                <w:rPr>
                  <w:rFonts w:ascii="Times New Roman" w:eastAsia="Times New Roman" w:hAnsi="Times New Roman" w:cs="Times New Roman"/>
                  <w:sz w:val="24"/>
                  <w:szCs w:val="24"/>
                  <w:lang w:eastAsia="es-CO"/>
                </w:rPr>
                <w:t>artículo 158-3</w:t>
              </w:r>
            </w:hyperlink>
            <w:r w:rsidRPr="002935EB">
              <w:rPr>
                <w:rFonts w:ascii="Times New Roman" w:eastAsia="Times New Roman" w:hAnsi="Times New Roman" w:cs="Times New Roman"/>
                <w:sz w:val="24"/>
                <w:szCs w:val="24"/>
                <w:lang w:eastAsia="es-CO"/>
              </w:rPr>
              <w:t xml:space="preserve"> del Estatuto Tributario: El valor acumulado pagado o abonado en cuenta, en el concepto 5020. Este valor no debe incluirse en el concepto 5008.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acumulado de los pagos o abonos en cuenta al exterior por servicios técnicos, en el concepto 5027. Este valor no debe incluirse en el concepto 5004.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acumulado de los pagos o abonos en cuenta al exterior por asistencia técnica, en el concepto 5023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acumulado de los pagos o abonos en cuenta al exterior por marcas, en el concepto 5024.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acumulado de los pagos o abonos en cuenta al exterior por patentes, en el concepto 5025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acumulado de los pagos o abonos en cuenta al exterior por regalías, en el concepto 5026.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acumulado de la devolución de pagos o abonos en cuenta y retenciones correspondientes a operaciones de años anteriores debe reportarse en el concepto 5028.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Cargos diferidos y/o gastos pagados por anticipado por Compras: El valor acumulado pagado o abonado en cuenta se debe reportar en el concepto 5029</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Cargos diferidos y/o gastos pagados por anticipado por Honorarios: El valor </w:t>
            </w:r>
            <w:proofErr w:type="spellStart"/>
            <w:r w:rsidRPr="002935EB">
              <w:rPr>
                <w:rFonts w:ascii="Times New Roman" w:eastAsia="Times New Roman" w:hAnsi="Times New Roman" w:cs="Times New Roman"/>
                <w:sz w:val="24"/>
                <w:szCs w:val="24"/>
                <w:lang w:eastAsia="es-CO"/>
              </w:rPr>
              <w:t>valor</w:t>
            </w:r>
            <w:proofErr w:type="spellEnd"/>
            <w:r w:rsidRPr="002935EB">
              <w:rPr>
                <w:rFonts w:ascii="Times New Roman" w:eastAsia="Times New Roman" w:hAnsi="Times New Roman" w:cs="Times New Roman"/>
                <w:sz w:val="24"/>
                <w:szCs w:val="24"/>
                <w:lang w:eastAsia="es-CO"/>
              </w:rPr>
              <w:t xml:space="preserve"> (sic) acumulado pagado o abonado en cuenta se debe reportar en el concepto 5030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Cargos diferidos y/o gastos pagados por anticipado por Comisiones: El valor acumulado pagado o abonado en cuenta se debe reportar en el concepto 5031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Cargos diferidos y/o gastos pagados por anticipado por Servicios: El valor acumulado pagado o abonado en cuenta se debe reportar en el concepto 5032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Cargos diferidos y/o gastos pagados por anticipado por arrendamientos: El valor acumulado pagado o abonado en cuenta se debe reportar en el concepto 5033.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Cargos diferidos y/o gastos pagados por anticipado por intereses y rendimientos financieros: El valor acumulado pagado o abonado en cuenta se debe reportar en el concepto 5034.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Cargos diferidos y/o gastos pagados por anticipado por otros conceptos: El valor acumulado pagado o abonado en cuenta se debe reportar en el concepto 5035.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monto de las amortizaciones realizadas durante el año se debe reportar en el concepto 5019, excepto el valor del concepto 5057.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El monto de las amortizaciones realizadas durante el año relativo a los Cargos </w:t>
            </w:r>
            <w:r w:rsidRPr="002935EB">
              <w:rPr>
                <w:rFonts w:ascii="Times New Roman" w:eastAsia="Times New Roman" w:hAnsi="Times New Roman" w:cs="Times New Roman"/>
                <w:sz w:val="24"/>
                <w:szCs w:val="24"/>
                <w:lang w:eastAsia="es-CO"/>
              </w:rPr>
              <w:lastRenderedPageBreak/>
              <w:t>diferidos por el impuesto al patrimonio, en el concepto 5057.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Inversiones en control y mejoramiento del medio ambiente por Compras pagadas o abonadas en cuenta, en el concepto 5036.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Inversiones en control y mejoramiento del medio ambiente por Honorarios pagados o abonados en cuenta, en el concepto 5037.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Inversiones en control y mejoramiento del medio ambiente por Comisiones pagadas o abonadas en cuenta, en el concepto 5038.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Inversiones en control y mejoramiento del medio ambiente por Servicios pagados o abonados en cuenta, en el concepto 5039.</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Inversiones en control y mejoramiento del medio ambiente por Arrendamientos pagados o abonados en cuenta, en el concepto 5040.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Inversiones en control y mejoramiento del medio ambiente por Intereses y Rendimientos financieros pagados o abonados en cuenta, en el concepto 5041.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Inversiones en control y mejoramiento del medio ambiente por otros conceptos pagados o abonados en cuenta, en el concepto 5042.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 las participaciones o dividendos pagados o abonados en cuenta en calidad de exigibles durante el año 2014, en el concepto 5043.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pago por loterías, rifas, apuestas y similares, en el concepto 5044.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Retención sobre ingresos de tarjetas débito y crédito, en el concepto 5045.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Enajenación de activos fijos de personas naturales ante oficinas de tránsito y otras entidades autorizadas, en el concepto 5046.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pago o abono en cuenta realizado a cada uno de los cooperados, del valor del “Fondo para revalorización de aportes”, en el concepto 5059.</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Las utilidades pagadas o abonadas en cuenta, cuando el beneficiario es diferente al fideicomitente, se informará en el FORMATO 1014 en el concepto 5061.</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AF68F4" w:rsidRPr="002935EB" w:rsidRDefault="00AF68F4" w:rsidP="00E71502">
      <w:pPr>
        <w:spacing w:after="0" w:line="240" w:lineRule="auto"/>
        <w:jc w:val="both"/>
        <w:rPr>
          <w:rFonts w:ascii="Times New Roman" w:eastAsia="Times New Roman" w:hAnsi="Times New Roman" w:cs="Times New Roman"/>
          <w:b/>
          <w:bCs/>
          <w:sz w:val="24"/>
          <w:szCs w:val="24"/>
          <w:lang w:eastAsia="es-CO"/>
        </w:rPr>
      </w:pPr>
    </w:p>
    <w:p w:rsidR="00AF68F4" w:rsidRPr="002935EB" w:rsidRDefault="00AF68F4" w:rsidP="00E71502">
      <w:pPr>
        <w:spacing w:after="0" w:line="240" w:lineRule="auto"/>
        <w:jc w:val="both"/>
        <w:rPr>
          <w:rFonts w:ascii="Times New Roman" w:eastAsia="Times New Roman" w:hAnsi="Times New Roman" w:cs="Times New Roman"/>
          <w:b/>
          <w:bCs/>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roofErr w:type="spellStart"/>
      <w:r w:rsidRPr="002935EB">
        <w:rPr>
          <w:rFonts w:ascii="Times New Roman" w:eastAsia="Times New Roman" w:hAnsi="Times New Roman" w:cs="Times New Roman"/>
          <w:b/>
          <w:bCs/>
          <w:sz w:val="24"/>
          <w:szCs w:val="24"/>
          <w:lang w:eastAsia="es-CO"/>
        </w:rPr>
        <w:t>Autorretenciones</w:t>
      </w:r>
      <w:proofErr w:type="spellEnd"/>
      <w:r w:rsidRPr="002935EB">
        <w:rPr>
          <w:rFonts w:ascii="Times New Roman" w:eastAsia="Times New Roman" w:hAnsi="Times New Roman" w:cs="Times New Roman"/>
          <w:b/>
          <w:bCs/>
          <w:sz w:val="24"/>
          <w:szCs w:val="24"/>
          <w:lang w:eastAsia="es-CO"/>
        </w:rPr>
        <w:t xml:space="preserve"> a título de Impuesto sobre la Renta:</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6794"/>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proofErr w:type="spellStart"/>
            <w:r w:rsidRPr="002935EB">
              <w:rPr>
                <w:rFonts w:ascii="Times New Roman" w:eastAsia="Times New Roman" w:hAnsi="Times New Roman" w:cs="Times New Roman"/>
                <w:sz w:val="24"/>
                <w:szCs w:val="24"/>
                <w:lang w:eastAsia="es-CO"/>
              </w:rPr>
              <w:t>Autorretenciones</w:t>
            </w:r>
            <w:proofErr w:type="spellEnd"/>
            <w:r w:rsidRPr="002935EB">
              <w:rPr>
                <w:rFonts w:ascii="Times New Roman" w:eastAsia="Times New Roman" w:hAnsi="Times New Roman" w:cs="Times New Roman"/>
                <w:sz w:val="24"/>
                <w:szCs w:val="24"/>
                <w:lang w:eastAsia="es-CO"/>
              </w:rPr>
              <w:t xml:space="preserve"> por ventas, en el concepto 5049.</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proofErr w:type="spellStart"/>
            <w:r w:rsidRPr="002935EB">
              <w:rPr>
                <w:rFonts w:ascii="Times New Roman" w:eastAsia="Times New Roman" w:hAnsi="Times New Roman" w:cs="Times New Roman"/>
                <w:sz w:val="24"/>
                <w:szCs w:val="24"/>
                <w:lang w:eastAsia="es-CO"/>
              </w:rPr>
              <w:t>Autorretenciones</w:t>
            </w:r>
            <w:proofErr w:type="spellEnd"/>
            <w:r w:rsidRPr="002935EB">
              <w:rPr>
                <w:rFonts w:ascii="Times New Roman" w:eastAsia="Times New Roman" w:hAnsi="Times New Roman" w:cs="Times New Roman"/>
                <w:sz w:val="24"/>
                <w:szCs w:val="24"/>
                <w:lang w:eastAsia="es-CO"/>
              </w:rPr>
              <w:t xml:space="preserve"> por servicios, en el concepto 5050.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proofErr w:type="spellStart"/>
            <w:r w:rsidRPr="002935EB">
              <w:rPr>
                <w:rFonts w:ascii="Times New Roman" w:eastAsia="Times New Roman" w:hAnsi="Times New Roman" w:cs="Times New Roman"/>
                <w:sz w:val="24"/>
                <w:szCs w:val="24"/>
                <w:lang w:eastAsia="es-CO"/>
              </w:rPr>
              <w:t>Autorretenciones</w:t>
            </w:r>
            <w:proofErr w:type="spellEnd"/>
            <w:r w:rsidRPr="002935EB">
              <w:rPr>
                <w:rFonts w:ascii="Times New Roman" w:eastAsia="Times New Roman" w:hAnsi="Times New Roman" w:cs="Times New Roman"/>
                <w:sz w:val="24"/>
                <w:szCs w:val="24"/>
                <w:lang w:eastAsia="es-CO"/>
              </w:rPr>
              <w:t xml:space="preserve"> por rendimientos financieros, en el concepto 5051.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Otras </w:t>
            </w:r>
            <w:proofErr w:type="spellStart"/>
            <w:r w:rsidRPr="002935EB">
              <w:rPr>
                <w:rFonts w:ascii="Times New Roman" w:eastAsia="Times New Roman" w:hAnsi="Times New Roman" w:cs="Times New Roman"/>
                <w:sz w:val="24"/>
                <w:szCs w:val="24"/>
                <w:lang w:eastAsia="es-CO"/>
              </w:rPr>
              <w:t>Autorretenciones</w:t>
            </w:r>
            <w:proofErr w:type="spellEnd"/>
            <w:r w:rsidRPr="002935EB">
              <w:rPr>
                <w:rFonts w:ascii="Times New Roman" w:eastAsia="Times New Roman" w:hAnsi="Times New Roman" w:cs="Times New Roman"/>
                <w:sz w:val="24"/>
                <w:szCs w:val="24"/>
                <w:lang w:eastAsia="es-CO"/>
              </w:rPr>
              <w:t>, en el concepto 5052.</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proofErr w:type="spellStart"/>
      <w:r w:rsidRPr="002935EB">
        <w:rPr>
          <w:rFonts w:ascii="Times New Roman" w:eastAsia="Times New Roman" w:hAnsi="Times New Roman" w:cs="Times New Roman"/>
          <w:b/>
          <w:bCs/>
          <w:sz w:val="24"/>
          <w:szCs w:val="24"/>
          <w:lang w:eastAsia="es-CO"/>
        </w:rPr>
        <w:t>Autorretenciones</w:t>
      </w:r>
      <w:proofErr w:type="spellEnd"/>
      <w:r w:rsidRPr="002935EB">
        <w:rPr>
          <w:rFonts w:ascii="Times New Roman" w:eastAsia="Times New Roman" w:hAnsi="Times New Roman" w:cs="Times New Roman"/>
          <w:b/>
          <w:bCs/>
          <w:sz w:val="24"/>
          <w:szCs w:val="24"/>
          <w:lang w:eastAsia="es-CO"/>
        </w:rPr>
        <w:t xml:space="preserve"> a título de impuesto sobre la renta para la equidad CREE</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4968"/>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proofErr w:type="spellStart"/>
            <w:r w:rsidRPr="002935EB">
              <w:rPr>
                <w:rFonts w:ascii="Times New Roman" w:eastAsia="Times New Roman" w:hAnsi="Times New Roman" w:cs="Times New Roman"/>
                <w:sz w:val="24"/>
                <w:szCs w:val="24"/>
                <w:lang w:eastAsia="es-CO"/>
              </w:rPr>
              <w:t>Autorretenciones</w:t>
            </w:r>
            <w:proofErr w:type="spellEnd"/>
            <w:r w:rsidRPr="002935EB">
              <w:rPr>
                <w:rFonts w:ascii="Times New Roman" w:eastAsia="Times New Roman" w:hAnsi="Times New Roman" w:cs="Times New Roman"/>
                <w:sz w:val="24"/>
                <w:szCs w:val="24"/>
                <w:lang w:eastAsia="es-CO"/>
              </w:rPr>
              <w:t xml:space="preserve"> por CREE, en el concepto 5062</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Timbre:</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8658"/>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Retenciones practicadas a título de timbre, en el concepto 5053.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 devolución de retenciones a título de impuesto de timbre, correspondientes a </w:t>
            </w:r>
            <w:r w:rsidRPr="002935EB">
              <w:rPr>
                <w:rFonts w:ascii="Times New Roman" w:eastAsia="Times New Roman" w:hAnsi="Times New Roman" w:cs="Times New Roman"/>
                <w:sz w:val="24"/>
                <w:szCs w:val="24"/>
                <w:lang w:eastAsia="es-CO"/>
              </w:rPr>
              <w:lastRenderedPageBreak/>
              <w:t>operaciones de años anteriores, en el concepto 5054.</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Las compañías de seguros deberán informar adicionalmente los pagos o abonos en cuenta efectuados por los siguientes conceptos:</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8658"/>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importe de las primas de reaseguros pagados o abonados en cuenta, en el concepto 5018.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importe de los siniestros por lucro cesante pagados o abonados en cuenta en el concepto 5047.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importe de los siniestros por daño emergente pagados o abonados en cuenta, en el concepto 5048.</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1. </w:t>
      </w:r>
      <w:r w:rsidRPr="002935EB">
        <w:rPr>
          <w:rFonts w:ascii="Times New Roman" w:eastAsia="Times New Roman" w:hAnsi="Times New Roman" w:cs="Times New Roman"/>
          <w:sz w:val="24"/>
          <w:szCs w:val="24"/>
          <w:lang w:eastAsia="es-CO"/>
        </w:rPr>
        <w:t>El valor mínimo a reportar por cada beneficiario de un pago o abono en cuenta es de quinientos mil pesos ($500.000), no obstante que al discriminar el pago por concepto los valores a reportar sean menores.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Sin embargo, a opción del informante, podrán reportarse pagos o abonos en cuenta menores a dicha cuantía, cumpliendo con las especificaciones técnicas establecidas.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pagos que acumulados por beneficiario por todo concepto, sean menores a quinientos mil pesos ($500.000), se informarán acumulados en un solo registro, con identificación 222222222, razón social “CUANTÍAS MENORES” y tipo documento 43, en el concepto a que correspondan, reportando la dirección del informante.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2. </w:t>
      </w:r>
      <w:r w:rsidRPr="002935EB">
        <w:rPr>
          <w:rFonts w:ascii="Times New Roman" w:eastAsia="Times New Roman" w:hAnsi="Times New Roman" w:cs="Times New Roman"/>
          <w:sz w:val="24"/>
          <w:szCs w:val="24"/>
          <w:lang w:eastAsia="es-CO"/>
        </w:rPr>
        <w:t>El valor de Retención en la fuente practicada por Renta, Retención en la fuente asumida por Renta, Retención en la fuente practicada a responsables del Régimen común, Retención en la fuente por concepto de IVA asumida Régimen Simplificado y Retención en la fuente practicada por IVA a no domiciliados, son de obligatorio diligenciamiento con el valor correspondiente, en caso de no tener ningún valor, diligenciar cero (0).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3. </w:t>
      </w:r>
      <w:r w:rsidRPr="002935EB">
        <w:rPr>
          <w:rFonts w:ascii="Times New Roman" w:eastAsia="Times New Roman" w:hAnsi="Times New Roman" w:cs="Times New Roman"/>
          <w:sz w:val="24"/>
          <w:szCs w:val="24"/>
          <w:lang w:eastAsia="es-CO"/>
        </w:rPr>
        <w:t>Los trabajadores a quienes durante el año gravable 2014 se les hubieren realizado pagos o abonos en cuenta por conceptos de salarios y demás remuneraciones laborales, honorarios, comisiones, servicios y otros pagos, cuyo valor acumulado sea igual o superior a diez millones de pesos ($10.000.000), deben ser reportados en los conceptos correspondientes.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En el caso de salarios, prestaciones sociales y demás pagos laborales devengados por el trabajador, se debe reportar el valor efectivamente pagado en el año gravable 2014.</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Los asalariados a quienes se les hubiese efectuado pagos por salarios, honorarios, comisiones, servicios y otros conceptos, cuyo valor acumulado sea inferior a diez millones de pesos ($10.000.000), se reportaran acumulados en un solo registro con identificación </w:t>
      </w:r>
      <w:r w:rsidRPr="002935EB">
        <w:rPr>
          <w:rFonts w:ascii="Times New Roman" w:eastAsia="Times New Roman" w:hAnsi="Times New Roman" w:cs="Times New Roman"/>
          <w:sz w:val="24"/>
          <w:szCs w:val="24"/>
          <w:lang w:eastAsia="es-CO"/>
        </w:rPr>
        <w:lastRenderedPageBreak/>
        <w:t>222222222, razón social “CUANTÍAS MENORES” y tipo documento 43, en el concepto correspondiente, reportando la dirección del informante.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4. </w:t>
      </w:r>
      <w:r w:rsidRPr="002935EB">
        <w:rPr>
          <w:rFonts w:ascii="Times New Roman" w:eastAsia="Times New Roman" w:hAnsi="Times New Roman" w:cs="Times New Roman"/>
          <w:sz w:val="24"/>
          <w:szCs w:val="24"/>
          <w:lang w:eastAsia="es-CO"/>
        </w:rPr>
        <w:t>Cuando se trate de erogaciones efectuadas por el informante que tengan el carácter de cargos diferidos o gastos pagados por anticipado, se debe informar el valor del pago o abono registrado en dichas cuentas.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5. </w:t>
      </w:r>
      <w:r w:rsidRPr="002935EB">
        <w:rPr>
          <w:rFonts w:ascii="Times New Roman" w:eastAsia="Times New Roman" w:hAnsi="Times New Roman" w:cs="Times New Roman"/>
          <w:sz w:val="24"/>
          <w:szCs w:val="24"/>
          <w:lang w:eastAsia="es-CO"/>
        </w:rPr>
        <w:t>Para los pagos o abonos en cuenta efectuados a personas o entidades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6. </w:t>
      </w:r>
      <w:r w:rsidRPr="002935EB">
        <w:rPr>
          <w:rFonts w:ascii="Times New Roman" w:eastAsia="Times New Roman" w:hAnsi="Times New Roman" w:cs="Times New Roman"/>
          <w:sz w:val="24"/>
          <w:szCs w:val="24"/>
          <w:lang w:eastAsia="es-CO"/>
        </w:rPr>
        <w:t>Los pagos correspondientes a los aportes parafiscales y fondos de pensiones obligatorios se deben reportar en cabeza de las entidades autorizadas para recaudar estos rubros. Deberán reportarse los valores deducibles del empleador en la columna pagos o abonos en cuenta deducibles y los aportes correspondientes al empleado, se deben diligenciar en la columna de pagos o abonos en cuenta no deducibles, según correspondan.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7. </w:t>
      </w:r>
      <w:r w:rsidRPr="002935EB">
        <w:rPr>
          <w:rFonts w:ascii="Times New Roman" w:eastAsia="Times New Roman" w:hAnsi="Times New Roman" w:cs="Times New Roman"/>
          <w:sz w:val="24"/>
          <w:szCs w:val="24"/>
          <w:lang w:eastAsia="es-CO"/>
        </w:rPr>
        <w:t>El valor base de retención sobre ingresos de tarjetas débito y crédito, el valor de enajenación de activos fijos de personas naturales ante oficinas de tránsito y otras autoridades, el valor acumulado de la devolución de pagos o abonos en cuenta correspondientes a operaciones de años anteriores que fueron anuladas rescindidas o resueltas, el valor base de las retenciones practicadas a título de impuesto de timbre y el valor base de las devoluciones de retenciones a título de impuesto de timbre, se deben reportar en la columna de pagos o abonos en cuenta no deducibles y diligenciar cero (0) en la columna de pagos o abonos en cuenta deducibles.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8. </w:t>
      </w:r>
      <w:r w:rsidRPr="002935EB">
        <w:rPr>
          <w:rFonts w:ascii="Times New Roman" w:eastAsia="Times New Roman" w:hAnsi="Times New Roman" w:cs="Times New Roman"/>
          <w:sz w:val="24"/>
          <w:szCs w:val="24"/>
          <w:lang w:eastAsia="es-CO"/>
        </w:rPr>
        <w:t xml:space="preserve">Las </w:t>
      </w:r>
      <w:proofErr w:type="spellStart"/>
      <w:r w:rsidRPr="002935EB">
        <w:rPr>
          <w:rFonts w:ascii="Times New Roman" w:eastAsia="Times New Roman" w:hAnsi="Times New Roman" w:cs="Times New Roman"/>
          <w:sz w:val="24"/>
          <w:szCs w:val="24"/>
          <w:lang w:eastAsia="es-CO"/>
        </w:rPr>
        <w:t>autorretenciones</w:t>
      </w:r>
      <w:proofErr w:type="spellEnd"/>
      <w:r w:rsidRPr="002935EB">
        <w:rPr>
          <w:rFonts w:ascii="Times New Roman" w:eastAsia="Times New Roman" w:hAnsi="Times New Roman" w:cs="Times New Roman"/>
          <w:sz w:val="24"/>
          <w:szCs w:val="24"/>
          <w:lang w:eastAsia="es-CO"/>
        </w:rPr>
        <w:t xml:space="preserve"> a título de impuesto sobre la renta y de impuesto sobre la renta para la equidad CREE se deberán ser reportadas bajo el NIT del informante, diligenciando el valor en la columna de pagos o abonos en cuenta no deducibles y cero (0) en la columna de pagos y abonos en cuenta deducibles.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9. </w:t>
      </w:r>
      <w:r w:rsidRPr="002935EB">
        <w:rPr>
          <w:rFonts w:ascii="Times New Roman" w:eastAsia="Times New Roman" w:hAnsi="Times New Roman" w:cs="Times New Roman"/>
          <w:sz w:val="24"/>
          <w:szCs w:val="24"/>
          <w:lang w:eastAsia="es-CO"/>
        </w:rPr>
        <w:t>El valor correspondiente al impuesto sobre las ventas llevado como mayor valor del costo o gasto.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23.6.2. El valor de los ingresos brutos recibidos y las devoluciones, rebajas y descuentos</w:t>
      </w:r>
      <w:r w:rsidRPr="002935EB">
        <w:rPr>
          <w:rFonts w:ascii="Times New Roman" w:eastAsia="Times New Roman" w:hAnsi="Times New Roman" w:cs="Times New Roman"/>
          <w:b/>
          <w:bCs/>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 </w:t>
      </w:r>
      <w:r w:rsidRPr="002935EB">
        <w:rPr>
          <w:rFonts w:ascii="Times New Roman" w:eastAsia="Times New Roman" w:hAnsi="Times New Roman" w:cs="Times New Roman"/>
          <w:sz w:val="24"/>
          <w:szCs w:val="24"/>
          <w:lang w:eastAsia="es-CO"/>
        </w:rPr>
        <w:t>El valor mínimo a reportar por cada persona de quien se recibieron ingresos es de un millón de pesos ($1.000.000), no obstante que al discriminar por concepto los valores a reportar, estos sean menores.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Sin embargo a opción del informante podrán reportarse los ingresos menores a dicha cuantía, cumpliendo con las especificaciones técnicas establecidas.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ingresos obtenidos en operaciones donde no sea posible identificar al adquirente de los bienes o servicios por el sistema de facturación que se utilice y los ingresos menores a un millón de pesos ($1.000.000), se informarán acumulados en un solo registro con identificación 222222222, razón social “CUANTÍAS MENORES” y tipo documento 43, en el concepto a que correspondan, reportando el país del informante.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b. </w:t>
      </w:r>
      <w:r w:rsidRPr="002935EB">
        <w:rPr>
          <w:rFonts w:ascii="Times New Roman" w:eastAsia="Times New Roman" w:hAnsi="Times New Roman" w:cs="Times New Roman"/>
          <w:sz w:val="24"/>
          <w:szCs w:val="24"/>
          <w:lang w:eastAsia="es-CO"/>
        </w:rPr>
        <w:t>Para los ingresos obtenidos del exterior, en el campo de identificación, se reporta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c. </w:t>
      </w:r>
      <w:r w:rsidRPr="002935EB">
        <w:rPr>
          <w:rFonts w:ascii="Times New Roman" w:eastAsia="Times New Roman" w:hAnsi="Times New Roman" w:cs="Times New Roman"/>
          <w:sz w:val="24"/>
          <w:szCs w:val="24"/>
          <w:lang w:eastAsia="es-CO"/>
        </w:rPr>
        <w:t>Diligenciar en la columna de Devoluciones, rebajas y descuentos, el valor correspondiente a la totalidad de las Devoluciones, rebajas y descuentos.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23.6.3. El valor del impuesto sobre las ventas descontable y el valor del impuesto sobre las ventas resultante en devoluciones en ventas anuladas, rescindidas o resueltas correspondientes.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del impuesto sobre las ventas correspondiente a las ventas devueltas, anuladas, rescindidas o resueltas, se informará tal como fue reportado con ocasión del impuesto generado.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impuesto sobre las ventas descontable correspondiente a servicios prestados por personas o entidades sin residencia o domicilio en el país, se informará indicando los apellidos y nombres o razón social y el número, código o clave de identificación fiscal tributaria, tal como figura en el registro fiscal del país de residencia o domicilio, en relación con el impuesto a la renta o su similar, sin guiones, puntos o comas y tipo documento 42. Cuando en dicho país no se utilice número, código o clave fiscal, se debe informar con identificación 444444001 en forma ascendente, variando consecutivamente en una unidad hasta 444449000 y tipo de documento 43.</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23.6.4. El valor del impuesto generado de operaciones donde el valor acumulado del ingreso hubiese sido igual o superior a un millón de pesos ($1.000.000), el valor del impuesto sobre las ventas recuperado en devoluciones en compras anuladas, rescindidas o resueltas, correspondientes al año gravable 2014, indicando los apellidos y nombres o razón social e identificación de cada uno de los terceros.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Adicionalmente, se debe diligenciar en la columna denominada “impuesto al consumo</w:t>
      </w:r>
      <w:proofErr w:type="gramStart"/>
      <w:r w:rsidRPr="002935EB">
        <w:rPr>
          <w:rFonts w:ascii="Times New Roman" w:eastAsia="Times New Roman" w:hAnsi="Times New Roman" w:cs="Times New Roman"/>
          <w:sz w:val="24"/>
          <w:szCs w:val="24"/>
          <w:lang w:eastAsia="es-CO"/>
        </w:rPr>
        <w:t>“ el</w:t>
      </w:r>
      <w:proofErr w:type="gramEnd"/>
      <w:r w:rsidRPr="002935EB">
        <w:rPr>
          <w:rFonts w:ascii="Times New Roman" w:eastAsia="Times New Roman" w:hAnsi="Times New Roman" w:cs="Times New Roman"/>
          <w:sz w:val="24"/>
          <w:szCs w:val="24"/>
          <w:lang w:eastAsia="es-CO"/>
        </w:rPr>
        <w:t xml:space="preserve"> impuesto generado por el responsable de dicho impuesto con el valor correspondiente.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Las casillas de impuesto generado, el valor del impuesto sobre las ventas recuperado en devoluciones en compras anuladas, rescindidas o resueltas y el impuesto al consumo, son de obligatorio diligenciamiento con el valor correspondiente, en caso de no tener ningún valor, diligenciar cero (0).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Impuesto sobre las Ventas generado en operaciones donde no sea posible identificar al adquirente de los bienes o servicios por el sistema de facturación que se utilice o el que corresponda a operaciones acumuladas por terceros inferiores a un millón de pesos ($1.000.000), se informará acumulado en un solo registro con identificación 222222222, razón social “CUANTÍAS MENORES” y tipo de documento 43.</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impuesto sobre las ventas generado correspondiente a operaciones realizadas con personas o entidades sin residencia o domicilio en el país, se informará indicando apellidos y nombres o razón social y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23.6.5. Información del saldo de los pasivos de cada uno de los acreedores de cualquier índole cuando: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 El saldo acumulado por acreedor a 31 de diciembre del año gravable 2014 sea igual o superior a cinco millones de pesos ($5.000.000).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 Si el saldo total de los pasivos a 31 de diciembre de 2014, es superior a quinientos millones de pesos ($500.000.000) deberá informarse cada uno de los acreedores con saldos acumulados superiores a un millón de pesos ($1.000.000):</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8658"/>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del saldo de los pasivos con proveedores, en el concepto 2201.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del saldo de los pasivos con compañías vinculadas accionistas y socios, en el concepto 2202.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del saldo de las obligaciones financieras, en el concepto 2203.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del saldo de los pasivos por impuestos, gravámenes y tasas, en el concepto 2204.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del saldo de los pasivos laborales, en el concepto 2205.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del saldo del pasivo determinado por el cálculo actuarial, en el concepto 2207, con el NIT del informante.</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 los pasivos exclusivos de las compañías de seguros, en el concepto 2209.</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 los pasivos respaldados en documento de fecha cierta, en el concepto 2208.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del saldo de los demás pasivos, en el concepto 2206.</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El saldo de los pasivos del exterior, deberá ser relacionado por cada una de las personas o entidades, informando en el campo de identificación, el número, código o clave de identificación fiscal tributaria, tal como figura en el registro fiscal del país de residencia o </w:t>
      </w:r>
      <w:r w:rsidRPr="002935EB">
        <w:rPr>
          <w:rFonts w:ascii="Times New Roman" w:eastAsia="Times New Roman" w:hAnsi="Times New Roman" w:cs="Times New Roman"/>
          <w:sz w:val="24"/>
          <w:szCs w:val="24"/>
          <w:lang w:eastAsia="es-CO"/>
        </w:rPr>
        <w:lastRenderedPageBreak/>
        <w:t>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w:t>
      </w:r>
      <w:r w:rsidRPr="002935EB">
        <w:rPr>
          <w:rFonts w:ascii="Times New Roman" w:eastAsia="Times New Roman" w:hAnsi="Times New Roman" w:cs="Times New Roman"/>
          <w:sz w:val="24"/>
          <w:szCs w:val="24"/>
          <w:lang w:eastAsia="es-CO"/>
        </w:rPr>
        <w:t>Sin perjuicio de lo dispuesto en el presente artículo, a opción del informante podrán reportarse los pasivos menores a la cuantía que esté obligado.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saldos de los pasivos menores a cinco millones de pesos ($5.000.000) o a un millón de pesos ($1.000.000), se informarán acumulados en un solo registro con identificación 222222222, razón social “CUANTÍAS MENORES” y tipo documento 43, en el concepto a que correspondan, reportando la dirección del informante.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sz w:val="24"/>
          <w:szCs w:val="24"/>
          <w:lang w:eastAsia="es-CO"/>
        </w:rPr>
        <w:t>23.6.6</w:t>
      </w:r>
      <w:r w:rsidRPr="002935EB">
        <w:rPr>
          <w:rFonts w:ascii="Times New Roman" w:eastAsia="Times New Roman" w:hAnsi="Times New Roman" w:cs="Times New Roman"/>
          <w:sz w:val="24"/>
          <w:szCs w:val="24"/>
          <w:lang w:eastAsia="es-CO"/>
        </w:rPr>
        <w:t xml:space="preserve">. </w:t>
      </w:r>
      <w:r w:rsidRPr="002935EB">
        <w:rPr>
          <w:rFonts w:ascii="Times New Roman" w:eastAsia="Times New Roman" w:hAnsi="Times New Roman" w:cs="Times New Roman"/>
          <w:b/>
          <w:bCs/>
          <w:sz w:val="24"/>
          <w:szCs w:val="24"/>
          <w:lang w:eastAsia="es-CO"/>
        </w:rPr>
        <w:t>Información de los deudores de créditos activos a 31 de diciembre de 2014.</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De cada uno de los deudores por concepto de créditos activos, cuando: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 El saldo acumulado por deudor a 31 de diciembre del año gravable 2014, sea igual o superior a cinco millones de pesos ($5.000.000).</w:t>
      </w:r>
    </w:p>
    <w:p w:rsidR="00622F37" w:rsidRPr="002935EB" w:rsidRDefault="00622F37"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 Si el saldo total de los créditos a 31 de diciembre de 2014, es superior a quinientos millones de pesos ($500.000.000) deberá informarse cada uno de los deudores con saldos acumulados superiores a un millón de pesos ($1.000.000):</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8658"/>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total del saldo de las cuentas por cobrar a clientes, en el concepto 1315.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total del saldo de las cuentas por cobrar a accionistas, socios, comuneros, cooperados y compañías vinculadas, en el concepto 1316.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total de otras cuentas por cobrar, en el concepto 1317.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valor total del saldo fiscal de la provisión de cartera, en el concepto 1318, identificándolo con el NIT del deudor.</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saldo de los deudores por concepto de créditos activos del exterior, deberá ser relacionado por cada una de las personas o entidades, informando en el campo de identificación, el número, código o clave de identificación fiscal tributaria, tal como figura en el registro fiscal del país de residencia o domicilio, en relación con el impuesto a la renta o su similar, sin guiones, puntos o comas, con tipo de documento 42. Cuando en dicho país no se utilice número, código o clave fiscal, se debe informar con identificación 444444001 en forma ascendente, variando consecutivamente en una unidad hasta el 444449000 y con tipo de documento 43. Los campos de dirección, departamento y municipio no se deben diligenciar.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w:t>
      </w:r>
      <w:r w:rsidRPr="002935EB">
        <w:rPr>
          <w:rFonts w:ascii="Times New Roman" w:eastAsia="Times New Roman" w:hAnsi="Times New Roman" w:cs="Times New Roman"/>
          <w:sz w:val="24"/>
          <w:szCs w:val="24"/>
          <w:lang w:eastAsia="es-CO"/>
        </w:rPr>
        <w:t>Sin perjuicio de lo dispuesto en el presente artículo, a opción del Informante podrán reportarse los créditos menores a la cuantía que esté obligado.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Los saldos de los créditos menores a cinco millones de pesos ($5.000.000) o a un millón de pesos ($1.000.000), se informarán acumulados en un solo registro con identificación 222222222, razón social “CUANTÍAS MENORES” y tipo documento 43, en el concepto a que correspondan, reportando la dirección del informante.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23.7. INFORMACIÓN DE INGRESOS RECIBIDOS PARA TERCEROS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Conforme con lo dispuesto en el literal g) del </w:t>
      </w:r>
      <w:hyperlink r:id="rId108" w:tooltip="Estatuto Tributario CETA" w:history="1">
        <w:r w:rsidRPr="002935EB">
          <w:rPr>
            <w:rFonts w:ascii="Times New Roman" w:eastAsia="Times New Roman" w:hAnsi="Times New Roman" w:cs="Times New Roman"/>
            <w:sz w:val="24"/>
            <w:szCs w:val="24"/>
            <w:lang w:eastAsia="es-CO"/>
          </w:rPr>
          <w:t>artículo 631</w:t>
        </w:r>
      </w:hyperlink>
      <w:r w:rsidRPr="002935EB">
        <w:rPr>
          <w:rFonts w:ascii="Times New Roman" w:eastAsia="Times New Roman" w:hAnsi="Times New Roman" w:cs="Times New Roman"/>
          <w:sz w:val="24"/>
          <w:szCs w:val="24"/>
          <w:lang w:eastAsia="es-CO"/>
        </w:rPr>
        <w:t xml:space="preserve"> del Estatuto Tributario, las personas naturales y asimiladas, personas jurídicas y asimiladas y demás entidades que recibieron ingresos para terceros, deberán suministrar información de cada una de las personas o entidades nacionales o extranjeras, de quienes recibieron ingresos para terceros y de cada una de las personas o entidades nacionales o extranjeras a cuyo nombre se recibieron los ingresos con el concepto 4070, de la siguiente manera: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23.7.1. Los datos básicos de cada una de las personas o entidades de quienes se recibieron ingresos para terceros y de cada una de las personas o entidades a cuyo nombre se recibieron los ingresos, conforme con lo descrito en el artículo 5 del Título II de la presente resolución.</w:t>
      </w:r>
    </w:p>
    <w:p w:rsidR="00622F37" w:rsidRPr="002935EB" w:rsidRDefault="00622F37"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23.7.2. La información aquí señalada no debe ser suministrada por el beneficiario del ingreso, quien únicamente reportará la información del intermediario a través del cual recibió el ingreso, así:</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 de quien recibe los ingresos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 de quien recibe los ingresos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Ingresos recibidos para terceros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Tipo de documento del tercero beneficiario ingreso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Identificación del tercero beneficiario ingreso</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CAPÍTULO 4</w:t>
      </w:r>
    </w:p>
    <w:p w:rsidR="00AF68F4" w:rsidRPr="002935EB" w:rsidRDefault="00AF68F4"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PERSONAS O ENTIDADES OBLIGADAS A FACTURAR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24. INFORMACIÓN DE LOS SISTEMAS DE FACTURACIÓN.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 xml:space="preserve">Las personas naturales y asimiladas, personas jurídicas, sociedades y asimiladas, cuyos ingresos brutos en el año gravable 2012, hayan sido superiores a quinientos millones de pesos ($ 500.000.000) y que utilicen para el registro de sus ventas facturas por talonario, máquinas registradoras P. O. S. y/o P.L.U. y facturación por computador deberán informar anualmente por períodos bimestrales, según lo dispuesto en el </w:t>
      </w:r>
      <w:hyperlink r:id="rId109" w:tooltip="Estatuto Tributario CETA" w:history="1">
        <w:r w:rsidRPr="002935EB">
          <w:rPr>
            <w:rFonts w:ascii="Times New Roman" w:eastAsia="Times New Roman" w:hAnsi="Times New Roman" w:cs="Times New Roman"/>
            <w:b/>
            <w:sz w:val="24"/>
            <w:szCs w:val="24"/>
            <w:lang w:eastAsia="es-CO"/>
          </w:rPr>
          <w:t>artículo 631-3</w:t>
        </w:r>
      </w:hyperlink>
      <w:r w:rsidRPr="002935EB">
        <w:rPr>
          <w:rFonts w:ascii="Times New Roman" w:eastAsia="Times New Roman" w:hAnsi="Times New Roman" w:cs="Times New Roman"/>
          <w:b/>
          <w:sz w:val="24"/>
          <w:szCs w:val="24"/>
          <w:lang w:eastAsia="es-CO"/>
        </w:rPr>
        <w:t xml:space="preserve"> del Estatuto Tributario, lo siguiente: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24.1. Quienes utilicen factura por talonario, deberán informar: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Prefijo de la Factura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El número inicial y final de las facturas utilizadas por cada prefijo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3. Valor de los ingresos.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Valor de los descuentos condicionados y no condicionados.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Valor de las ventas anuladas, rescindidas o resueltas y del impuesto sobre las ventas relativo a estas operaciones.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24.2. Quienes utilicen para el registro de sus ventas máquinas registradoras P.O.S. o facturación por computador.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Deben informar un consolidado de los comprobantes de informes diarios realizados en el bimestre, de conformidad con lo establecido en la Resolución 3878 de 1996, por cada servidor: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Número de identificación de las máquinas registradoras o computadores que emitieron el documento equivalente o la factura.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Registro del número inicial y final de las transacciones efectuadas en el período a informar por cada máquina o computador.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El valor acumulado de las ventas de bienes y/o prestación de servicios por cada departamento, identificando las operaciones exentas, excluidas y gravadas, estableciendo respecto de éstas últimas, el valor de las ventas por cada tarifa de IVA. En caso de descuentos estos deberán aparecer discriminados por departamentos.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Totalización de los medios de pago, desglosando: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Efectivo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Cheques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Tarjetas débito y crédito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Ventas a crédito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Bonos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Otros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24.3. Quienes utilicen las máquinas registradoras por departamento y por artículo con departamento (PLU).</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Deben informar un consolidado de los comprobantes denominados “Informe fiscal de ventas diarias”, por cada establecimiento de comercio, el cual contendrá lo siguiente: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Número de identificación de cada máquina registradora del establecimiento, el cual debe corresponder al mismo señalado en el comprobante Z.</w:t>
      </w:r>
    </w:p>
    <w:p w:rsidR="00467019" w:rsidRDefault="00467019"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transacciones realizadas en el período a informar, el cual debe corresponder al número ticket o documentos equivalentes emitidos.</w:t>
      </w:r>
    </w:p>
    <w:p w:rsidR="00467019" w:rsidRDefault="00467019"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El valor acumulado de la venta de bienes y/o prestación de servicios por departamento, identificando las operaciones exentas, excluidas y gravadas, señalando para éstas últimas la tarifa de IVA correspondiente al período a informar.</w:t>
      </w:r>
    </w:p>
    <w:p w:rsidR="00467019" w:rsidRDefault="00467019"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4. Totalización de los medios de pago especificando el número de transacciones en el período a informar y el valor de la operación por cada uno de ellos, desglosando: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Efectivo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Cheques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Tarjetas débito y crédito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Ventas a crédito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Bonos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Otros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1. </w:t>
      </w:r>
      <w:r w:rsidRPr="002935EB">
        <w:rPr>
          <w:rFonts w:ascii="Times New Roman" w:eastAsia="Times New Roman" w:hAnsi="Times New Roman" w:cs="Times New Roman"/>
          <w:sz w:val="24"/>
          <w:szCs w:val="24"/>
          <w:lang w:eastAsia="es-CO"/>
        </w:rPr>
        <w:t>Cuando el sujeto obligado a informar tenga autorizada facturación con prefijos, por talonario, máquinas registradoras P. O. S. o facturación por computador, debe informar el número inicial y final de las facturas por cada prefijo.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Parágrafo 2</w:t>
      </w:r>
      <w:r w:rsidRPr="002935EB">
        <w:rPr>
          <w:rFonts w:ascii="Times New Roman" w:eastAsia="Times New Roman" w:hAnsi="Times New Roman" w:cs="Times New Roman"/>
          <w:sz w:val="24"/>
          <w:szCs w:val="24"/>
          <w:lang w:eastAsia="es-CO"/>
        </w:rPr>
        <w:t>. Las personas o entidades que utilicen para el registro de sus ventas máquinas registradoras P.O.S. o facturación por computador, deberán identificar los bienes o servicios, con indicación del departamento al cual corresponden y la tarifa del impuesto sobre las ventas asociada a cada bien o servicio. La agrupación de los bienes o servicios puede hacerse en forma diferente a la de departamentos, pero en todo caso, la forma de agrupación que haya escogido quien vende o presta el servicio, deberá identificarse en el servidor de la red de puntos de venta o en la terminal de venta, según el caso.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El artículo exhibido al público deberá encontrarse identificado mediante código de barras u otro tipo de identificación interna o alias, a partir del cual el artículo se encuentre definido para el sistema informático.</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TÍTULO VI</w:t>
      </w:r>
    </w:p>
    <w:p w:rsidR="002D6590" w:rsidRPr="002935EB" w:rsidRDefault="002D6590"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INFORMACIÓN QUE SE DEBE REPORTAR ANUALMENTE.</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CAPÍTULO 1</w:t>
      </w:r>
    </w:p>
    <w:p w:rsidR="002D6590" w:rsidRPr="002935EB" w:rsidRDefault="002D6590"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CÁMARAS DE COMERCIO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25. CÁMARAS DE COMERCIO</w:t>
      </w:r>
      <w:r w:rsidRPr="002935EB">
        <w:rPr>
          <w:rFonts w:ascii="Times New Roman" w:eastAsia="Times New Roman" w:hAnsi="Times New Roman" w:cs="Times New Roman"/>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Las cámaras de comercio deberán reportar la siguiente información anualmente, según lo dispuesto en los artículos </w:t>
      </w:r>
      <w:hyperlink r:id="rId110" w:tooltip="Estatuto Tributario CETA" w:history="1">
        <w:r w:rsidRPr="002935EB">
          <w:rPr>
            <w:rFonts w:ascii="Times New Roman" w:eastAsia="Times New Roman" w:hAnsi="Times New Roman" w:cs="Times New Roman"/>
            <w:sz w:val="24"/>
            <w:szCs w:val="24"/>
            <w:lang w:eastAsia="es-CO"/>
          </w:rPr>
          <w:t>624</w:t>
        </w:r>
      </w:hyperlink>
      <w:r w:rsidRPr="002935EB">
        <w:rPr>
          <w:rFonts w:ascii="Times New Roman" w:eastAsia="Times New Roman" w:hAnsi="Times New Roman" w:cs="Times New Roman"/>
          <w:sz w:val="24"/>
          <w:szCs w:val="24"/>
          <w:lang w:eastAsia="es-CO"/>
        </w:rPr>
        <w:t xml:space="preserve"> y </w:t>
      </w:r>
      <w:hyperlink r:id="rId111"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25.1. Los datos básicos de cada una de las personas o entidades que se registraron, renovaron, cancelaron, etc., en las Cámaras de Comercio,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25.2. Información general del expediente.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2. Número de identificación del tercero (sociedad o Persona natural que se registra ante la cámara de comercio), acorde con los datos básicos reportados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Código de la cámara de comercio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Número de Matrícula Mercantil (Número del expediente)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Categoría de la matrícula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Estado de la matrícula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Organización jurídica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Fecha de matrícula en Cámara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Fecha de la última renovación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Fecha de cancelación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 Fecha de constitución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 Fecha de disolución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 Fecha del acto de liquidación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15. Fecha de vigencia o vencimiento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16. Cédula catastral del predio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 Código CIIU 1</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18. Código CIIU 2</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19. Código CIIU 3</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20. Código CIIU 4</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 Personal vinculado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22. Tiene o no registrados libros de comercio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23. Es afiliado a la Cámara de Comercio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24. Es una entidad vigilada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 Estado concordatario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26. Estado de embargo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27. Importa y exporta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28. Tipo de local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29. Tiempo de funcionamiento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30. Ubicación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31. Clase de entidad sin ánimo de lucro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32. Clase específica de la entidad sin ánimo de lucro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33. Clase de entidad de economía solidaria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34. Beneficiario artículo 7 Ley 1429 de 2010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35. Beneficiario artículo 50 Ley 1429 de 2010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36. Clase de identificación del representante legal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37. Nombre del representante legal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38. Número de la personería jurídica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39. Fecha de la personería jurídica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40. Activo corriente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41. Activo fijo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42. Activo valorización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43. Otros activos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44. Activo total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45. Pasivo corriente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46. Pasivo largo plazo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47. Pasivo total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48. Patrimonio neto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49. Pasivo más patrimonio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50. Ingresos operacionales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51. Ingresos no operacionales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52. Gastos operacionales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53. Gastos no operacionales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54. Utilidad operacional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55. Utilidad neta al último año renovado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56. Año de los datos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57. Fecha de reporte de los datos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58. Capital Autorizado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59. Capital Suscrito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60. Capital Pagado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61. Capital Social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62. Aportes laborales - Asociativas de trabajo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63. Aportes laborales adicionales - Asociativas de trabajo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64. Aportes dinero - Asociativas de trabajo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65. Aportes trabajo - Asociativas de trabajo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66. Aportes en activos - Asociativas de trabajo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67. Aportes totales - Asociativas de trabajo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68. Activos vinculados al establecimiento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69. Cantidad de establecimientos a nivel nacional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70. Porcentaje del capital nacional privado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71. Porcentaje del capital nacional público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72. Porcentaje del capital nacional total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73. Porcentaje del capital extranjero privado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74. Porcentaje del capital extranjero público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75. Porcentaje del capital extranjero total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76. Número del documento de constitución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77. Fecha del documento de constitución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78. Origen del documento de constitución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79. Si es afiliado, último año en que renovó la afiliación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80. Fecha de la cuenta de afiliación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81. Fecha del último pago de afiliación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82. Valor del último pago de afiliación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83. Número de socios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84. Información de socios y vinculados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25.3. Información de socios, accionistas y personas vinculadas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tercero (Personas naturales o jurídicas que conforman la sociedad)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tercero (Personas naturales o jurídicas que conforman la sociedad)))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Código de la Cámara de Comercio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Número del expediente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Código del vínculo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Tipo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7. Número de identificación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Descripción del cargo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Fecha del nombramiento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Número de cuotas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Valor de las cuotas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25.4. Grupos Empresariales</w:t>
      </w:r>
      <w:r w:rsidRPr="002935EB">
        <w:rPr>
          <w:rFonts w:ascii="Times New Roman" w:eastAsia="Times New Roman" w:hAnsi="Times New Roman" w:cs="Times New Roman"/>
          <w:b/>
          <w:bCs/>
          <w:sz w:val="24"/>
          <w:szCs w:val="24"/>
          <w:lang w:eastAsia="es-CO"/>
        </w:rPr>
        <w:t xml:space="preserve">. </w:t>
      </w:r>
      <w:r w:rsidRPr="002935EB">
        <w:rPr>
          <w:rFonts w:ascii="Times New Roman" w:eastAsia="Times New Roman" w:hAnsi="Times New Roman" w:cs="Times New Roman"/>
          <w:sz w:val="24"/>
          <w:szCs w:val="24"/>
          <w:lang w:eastAsia="es-CO"/>
        </w:rPr>
        <w:t>Se deberán reportar los Grupos Empresariales inscritos en el Registro Mercantil: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tercero (Grupo Empresarial - acorde con los datos básicos reportados)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tercero (Grupo Empresarial - acorde con los datos básicos reportados)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Fecha inscripción del Grupo Empresarial.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25.5. Relación existente entre los Grupos Empresariales y las Empresas que los constituyen</w:t>
      </w:r>
      <w:r w:rsidRPr="002935EB">
        <w:rPr>
          <w:rFonts w:ascii="Times New Roman" w:eastAsia="Times New Roman" w:hAnsi="Times New Roman" w:cs="Times New Roman"/>
          <w:bCs/>
          <w:sz w:val="24"/>
          <w:szCs w:val="24"/>
          <w:lang w:eastAsia="es-CO"/>
        </w:rPr>
        <w:t>.</w:t>
      </w:r>
      <w:r w:rsidRPr="002935EB">
        <w:rPr>
          <w:rFonts w:ascii="Times New Roman" w:eastAsia="Times New Roman" w:hAnsi="Times New Roman" w:cs="Times New Roman"/>
          <w:b/>
          <w:bCs/>
          <w:sz w:val="24"/>
          <w:szCs w:val="24"/>
          <w:lang w:eastAsia="es-CO"/>
        </w:rPr>
        <w:t xml:space="preserve"> </w:t>
      </w:r>
      <w:r w:rsidRPr="002935EB">
        <w:rPr>
          <w:rFonts w:ascii="Times New Roman" w:eastAsia="Times New Roman" w:hAnsi="Times New Roman" w:cs="Times New Roman"/>
          <w:sz w:val="24"/>
          <w:szCs w:val="24"/>
          <w:lang w:eastAsia="es-CO"/>
        </w:rPr>
        <w:t>Para todos los grupos empresariales reportados se debe entregar la siguiente información, donde se establezca la vinculación de los grupos y sus subordinadas: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Grupo Empresarial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Grupo Empresarial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Tipo de documento entidad subordinada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Número de identificación entidad subordinada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1. </w:t>
      </w:r>
      <w:r w:rsidRPr="002935EB">
        <w:rPr>
          <w:rFonts w:ascii="Times New Roman" w:eastAsia="Times New Roman" w:hAnsi="Times New Roman" w:cs="Times New Roman"/>
          <w:sz w:val="24"/>
          <w:szCs w:val="24"/>
          <w:lang w:eastAsia="es-CO"/>
        </w:rPr>
        <w:t>Cada una de las personas vinculadas se considera un tercero, por consiguiente es necesario relacionar también la información del artículo 3°, para cada uno de ellos.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Parágrafo 2</w:t>
      </w:r>
      <w:r w:rsidRPr="002935EB">
        <w:rPr>
          <w:rFonts w:ascii="Times New Roman" w:eastAsia="Times New Roman" w:hAnsi="Times New Roman" w:cs="Times New Roman"/>
          <w:sz w:val="24"/>
          <w:szCs w:val="24"/>
          <w:lang w:eastAsia="es-CO"/>
        </w:rPr>
        <w:t>. En el caso de sociedades que coticen en bolsa, la información debe ser entregada por la Sociedad Administradora del Depósito Centralizado de Valores DECEVAL.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AF68F4" w:rsidRPr="00467019" w:rsidRDefault="00E71502" w:rsidP="00467019">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3. </w:t>
      </w:r>
      <w:r w:rsidRPr="002935EB">
        <w:rPr>
          <w:rFonts w:ascii="Times New Roman" w:eastAsia="Times New Roman" w:hAnsi="Times New Roman" w:cs="Times New Roman"/>
          <w:sz w:val="24"/>
          <w:szCs w:val="24"/>
          <w:lang w:eastAsia="es-CO"/>
        </w:rPr>
        <w:t>Se debe relacionar a todos los terceros subordinados que conforman el grupo empresarial, registrados en las r</w:t>
      </w:r>
      <w:r w:rsidR="00467019">
        <w:rPr>
          <w:rFonts w:ascii="Times New Roman" w:eastAsia="Times New Roman" w:hAnsi="Times New Roman" w:cs="Times New Roman"/>
          <w:sz w:val="24"/>
          <w:szCs w:val="24"/>
          <w:lang w:eastAsia="es-CO"/>
        </w:rPr>
        <w:t>espectivas cámaras de comercio.</w:t>
      </w:r>
    </w:p>
    <w:p w:rsidR="00AF68F4" w:rsidRPr="002935EB" w:rsidRDefault="00AF68F4" w:rsidP="00467019">
      <w:pPr>
        <w:spacing w:after="0" w:line="240" w:lineRule="auto"/>
        <w:rPr>
          <w:rFonts w:ascii="Times New Roman" w:eastAsia="Times New Roman" w:hAnsi="Times New Roman" w:cs="Times New Roman"/>
          <w:b/>
          <w:bCs/>
          <w:sz w:val="24"/>
          <w:szCs w:val="24"/>
          <w:lang w:eastAsia="es-CO"/>
        </w:rPr>
      </w:pPr>
    </w:p>
    <w:p w:rsidR="00E71502"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CAPÍTULO 2</w:t>
      </w:r>
    </w:p>
    <w:p w:rsidR="00467019" w:rsidRPr="002935EB" w:rsidRDefault="00467019"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REGISTRADORA NACIONAL DEL ESTADO CIVIL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26. INFORMACIÓN A SUMINISTRAR POR LA REGISTRADURÍA NACIONAL DEL ESTADO CIVIL.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De acuerdo con lo establecido en el </w:t>
      </w:r>
      <w:hyperlink r:id="rId112" w:tooltip="Estatuto Tributario CETA" w:history="1">
        <w:r w:rsidRPr="002935EB">
          <w:rPr>
            <w:rFonts w:ascii="Times New Roman" w:eastAsia="Times New Roman" w:hAnsi="Times New Roman" w:cs="Times New Roman"/>
            <w:sz w:val="24"/>
            <w:szCs w:val="24"/>
            <w:lang w:eastAsia="es-CO"/>
          </w:rPr>
          <w:t>artículo 627</w:t>
        </w:r>
      </w:hyperlink>
      <w:r w:rsidRPr="002935EB">
        <w:rPr>
          <w:rFonts w:ascii="Times New Roman" w:eastAsia="Times New Roman" w:hAnsi="Times New Roman" w:cs="Times New Roman"/>
          <w:sz w:val="24"/>
          <w:szCs w:val="24"/>
          <w:lang w:eastAsia="es-CO"/>
        </w:rPr>
        <w:t xml:space="preserve"> del Estatuto Tributario, la </w:t>
      </w:r>
      <w:proofErr w:type="spellStart"/>
      <w:r w:rsidRPr="002935EB">
        <w:rPr>
          <w:rFonts w:ascii="Times New Roman" w:eastAsia="Times New Roman" w:hAnsi="Times New Roman" w:cs="Times New Roman"/>
          <w:sz w:val="24"/>
          <w:szCs w:val="24"/>
          <w:lang w:eastAsia="es-CO"/>
        </w:rPr>
        <w:t>Registraduría</w:t>
      </w:r>
      <w:proofErr w:type="spellEnd"/>
      <w:r w:rsidRPr="002935EB">
        <w:rPr>
          <w:rFonts w:ascii="Times New Roman" w:eastAsia="Times New Roman" w:hAnsi="Times New Roman" w:cs="Times New Roman"/>
          <w:sz w:val="24"/>
          <w:szCs w:val="24"/>
          <w:lang w:eastAsia="es-CO"/>
        </w:rPr>
        <w:t xml:space="preserve"> Nacional del Estado Civil deberá suministrar anualmente,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Número de identificación de cada una de las personas fallecidas.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Apellidos y nombre de la persona fallecida.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Fecha de acta de defunción, en formato, año, mes, día (AAAAMMDD).</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4. Código del departamento de expedición de la identificación de la persona fallecida.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Código del municipio de expedición de la identificación de la persona fallecida</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CAPÍTULO 3</w:t>
      </w:r>
    </w:p>
    <w:p w:rsidR="002D6590" w:rsidRPr="002935EB" w:rsidRDefault="002D6590" w:rsidP="00E71502">
      <w:pPr>
        <w:spacing w:after="0" w:line="240" w:lineRule="auto"/>
        <w:jc w:val="center"/>
        <w:rPr>
          <w:rFonts w:ascii="Times New Roman" w:eastAsia="Times New Roman" w:hAnsi="Times New Roman" w:cs="Times New Roman"/>
          <w:b/>
          <w:bCs/>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NOTARIOS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27. NOTARIOS.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Los notarios deberán reportar anualmente, la información relativa a las operaciones realizadas durante el ejercicio de sus funciones, independientemente del valor de la transacción, según lo dispuesto en los artículos </w:t>
      </w:r>
      <w:hyperlink r:id="rId113" w:tooltip="Estatuto Tributario CETA" w:history="1">
        <w:r w:rsidRPr="002935EB">
          <w:rPr>
            <w:rFonts w:ascii="Times New Roman" w:eastAsia="Times New Roman" w:hAnsi="Times New Roman" w:cs="Times New Roman"/>
            <w:sz w:val="24"/>
            <w:szCs w:val="24"/>
            <w:lang w:eastAsia="es-CO"/>
          </w:rPr>
          <w:t>629</w:t>
        </w:r>
      </w:hyperlink>
      <w:r w:rsidRPr="002935EB">
        <w:rPr>
          <w:rFonts w:ascii="Times New Roman" w:eastAsia="Times New Roman" w:hAnsi="Times New Roman" w:cs="Times New Roman"/>
          <w:sz w:val="24"/>
          <w:szCs w:val="24"/>
          <w:lang w:eastAsia="es-CO"/>
        </w:rPr>
        <w:t xml:space="preserve"> y </w:t>
      </w:r>
      <w:hyperlink r:id="rId114"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27.1. Los datos básicos de cada una de las personas o entidades que efectuaron enajenación y/o adquisición de bienes o derechos, conforme con lo descrito en el artículo 5 del Título II de la presente resolución.</w:t>
      </w:r>
    </w:p>
    <w:p w:rsidR="002D6590" w:rsidRPr="002935EB" w:rsidRDefault="002D6590" w:rsidP="00E71502">
      <w:pPr>
        <w:spacing w:after="0" w:line="240" w:lineRule="auto"/>
        <w:jc w:val="both"/>
        <w:rPr>
          <w:rFonts w:ascii="Times New Roman" w:eastAsia="Times New Roman" w:hAnsi="Times New Roman" w:cs="Times New Roman"/>
          <w:b/>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27.2. La información de los actos y negocios sujetos a registro: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Código de los actos y negocios sujetos a registro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i/>
          <w:iCs/>
          <w:sz w:val="24"/>
          <w:szCs w:val="24"/>
          <w:lang w:eastAsia="es-CO"/>
        </w:rPr>
        <w:t xml:space="preserve">2. </w:t>
      </w:r>
      <w:r w:rsidRPr="002935EB">
        <w:rPr>
          <w:rFonts w:ascii="Times New Roman" w:eastAsia="Times New Roman" w:hAnsi="Times New Roman" w:cs="Times New Roman"/>
          <w:sz w:val="24"/>
          <w:szCs w:val="24"/>
          <w:lang w:eastAsia="es-CO"/>
        </w:rPr>
        <w:t>Número de Escritura.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Valor del acto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Fecha de la Transacción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Año de adquisición del bien o derecho enajenado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Valor de la retención en la fuente practicada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Número de adquirentes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Número de enajenantes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Notaría número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Código municipio de la Notaría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Código departamento de la Notaría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27.3. Relación entre Actos y negocios sujetos a registro y los terceros informados.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Con el fin de relacionar actos y negocios sujetos a registro y los terceros informados, se deberá reportar la siguiente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Código de los actos y negocios sujetos a registro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Tipo de documento del tercero reportado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identificación del tercero reportado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Número de Escritura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Porcentaje de participación en el acto.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Tipo de participación (Enajenante, Adquirente, Testigo, etc.)</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w:t>
      </w:r>
      <w:r w:rsidRPr="002935EB">
        <w:rPr>
          <w:rFonts w:ascii="Times New Roman" w:eastAsia="Times New Roman" w:hAnsi="Times New Roman" w:cs="Times New Roman"/>
          <w:sz w:val="24"/>
          <w:szCs w:val="24"/>
          <w:lang w:eastAsia="es-CO"/>
        </w:rPr>
        <w:t>Los códigos de los actos y negocios sujetos a registro que sean reportados, deben corresponder a los establecidos por la normatividad vigente emitida por la Superintendencia de Notariado y Registro.</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lastRenderedPageBreak/>
        <w:t>CAPÍTULO 4</w:t>
      </w:r>
    </w:p>
    <w:p w:rsidR="00AF68F4" w:rsidRPr="002935EB" w:rsidRDefault="00AF68F4"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PERSONAS O EMPRESAS QUE ELABOREN FACTURAS DE VENTA O DOCUMENTOS EQUIVALENTES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28. PERSONAS O EMPRESAS QUE ELABOREN FACTURAS DE VENTA O DOCUMENTOS EQUIVALENTES.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Las personas o empresas que elaboren facturas de venta o documentos equivalentes deberán reportar anualmente, la información de cada uno de sus clientes, según lo dispuesto en los artículos </w:t>
      </w:r>
      <w:hyperlink r:id="rId115" w:tooltip="Estatuto Tributario CETA" w:history="1">
        <w:r w:rsidRPr="002935EB">
          <w:rPr>
            <w:rFonts w:ascii="Times New Roman" w:eastAsia="Times New Roman" w:hAnsi="Times New Roman" w:cs="Times New Roman"/>
            <w:sz w:val="24"/>
            <w:szCs w:val="24"/>
            <w:lang w:eastAsia="es-CO"/>
          </w:rPr>
          <w:t>629-1</w:t>
        </w:r>
      </w:hyperlink>
      <w:r w:rsidRPr="002935EB">
        <w:rPr>
          <w:rFonts w:ascii="Times New Roman" w:eastAsia="Times New Roman" w:hAnsi="Times New Roman" w:cs="Times New Roman"/>
          <w:sz w:val="24"/>
          <w:szCs w:val="24"/>
          <w:lang w:eastAsia="es-CO"/>
        </w:rPr>
        <w:t xml:space="preserve"> y </w:t>
      </w:r>
      <w:hyperlink r:id="rId116"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28.1. Los datos básicos de cada una de las personas o entidades a quienes se elaboren facturas de venta o documentos equivalentes, conforme con lo descrito en el artículo 5 del Título II de la presente resolución.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28.2. Se debe presentar la siguiente información de los trabajos realizados: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Tipo de documento del tercero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Número de identificación del tercero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Número de resolución de autorización de las facturas elaboradas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Tipo de documento (Código de facturas)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Prefijo de las facturas o documentos equivalentes elaborados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Número inicial de las facturas o documentos equivalentes elaborados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Número final de las facturas o documentos equivalentes elaborados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Número facturas o documentos equivalentes elaborados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Fecha de elaboración de las facturas o documentos equivalentes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Para informar el tipo de documento de facturas se debe utilizar la siguiente codificación: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Facturas elaboradas.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Documentos equivalentes.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w:t>
      </w:r>
      <w:r w:rsidRPr="002935EB">
        <w:rPr>
          <w:rFonts w:ascii="Times New Roman" w:eastAsia="Times New Roman" w:hAnsi="Times New Roman" w:cs="Times New Roman"/>
          <w:sz w:val="24"/>
          <w:szCs w:val="24"/>
          <w:lang w:eastAsia="es-CO"/>
        </w:rPr>
        <w:t>Cuando se reporte elaboración de facturas a personas responsables del régimen común, se debe indicar el número de resolución de autorización correspondiente. En el caso de personas inscritas en el régimen simplificado esta casilla se debe diligenciar con cero.</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CAPÍTULO 5</w:t>
      </w:r>
    </w:p>
    <w:p w:rsidR="00AF68F4" w:rsidRPr="002935EB" w:rsidRDefault="00AF68F4" w:rsidP="00E71502">
      <w:pPr>
        <w:spacing w:after="0" w:line="240" w:lineRule="auto"/>
        <w:jc w:val="center"/>
        <w:rPr>
          <w:rFonts w:ascii="Times New Roman" w:eastAsia="Times New Roman" w:hAnsi="Times New Roman" w:cs="Times New Roman"/>
          <w:b/>
          <w:bCs/>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GRUPOS EMPRESARIALES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29. Información a suministrar por los grupos empresariales. </w:t>
      </w:r>
      <w:r w:rsidRPr="002935EB">
        <w:rPr>
          <w:rFonts w:ascii="Times New Roman" w:eastAsia="Times New Roman" w:hAnsi="Times New Roman" w:cs="Times New Roman"/>
          <w:sz w:val="24"/>
          <w:szCs w:val="24"/>
          <w:lang w:eastAsia="es-CO"/>
        </w:rPr>
        <w:t xml:space="preserve">Para el año gravable 2014, la controlante o matriz de cada uno de los grupos empresariales, inscritos en el Registro Mercantil de las Cámaras de Comercio existentes en el país, deberá suministrar anualmente, la información a que se refiere el </w:t>
      </w:r>
      <w:hyperlink r:id="rId117" w:tooltip="Estatuto Tributario CETA" w:history="1">
        <w:r w:rsidRPr="002935EB">
          <w:rPr>
            <w:rFonts w:ascii="Times New Roman" w:eastAsia="Times New Roman" w:hAnsi="Times New Roman" w:cs="Times New Roman"/>
            <w:sz w:val="24"/>
            <w:szCs w:val="24"/>
            <w:lang w:eastAsia="es-CO"/>
          </w:rPr>
          <w:t>artículo 631-1</w:t>
        </w:r>
      </w:hyperlink>
      <w:r w:rsidRPr="002935EB">
        <w:rPr>
          <w:rFonts w:ascii="Times New Roman" w:eastAsia="Times New Roman" w:hAnsi="Times New Roman" w:cs="Times New Roman"/>
          <w:sz w:val="24"/>
          <w:szCs w:val="24"/>
          <w:lang w:eastAsia="es-CO"/>
        </w:rPr>
        <w:t xml:space="preserve"> del Estatuto Tributario, referente a los estados financieros consolidados.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lastRenderedPageBreak/>
        <w:t>ARTÍCULO 30. Controlante o matriz extranjera</w:t>
      </w:r>
      <w:r w:rsidRPr="002935EB">
        <w:rPr>
          <w:rFonts w:ascii="Times New Roman" w:eastAsia="Times New Roman" w:hAnsi="Times New Roman" w:cs="Times New Roman"/>
          <w:sz w:val="24"/>
          <w:szCs w:val="24"/>
          <w:lang w:eastAsia="es-CO"/>
        </w:rPr>
        <w:t>. Cuando la controlante o matriz de un grupo empresarial no se encuentre domiciliada en el país, la información a que se refiere el artículo 28 de la presente Resolución deberá ser suministrada por la sucursal en Colombia. Cuando la controlante o matriz no tenga sucursal en el país, la información deberá ser suministrada por la subordinada que tenga el mayor patrimonio neto.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31. Controlante o matriz de naturaleza no societaria</w:t>
      </w:r>
      <w:r w:rsidRPr="002935EB">
        <w:rPr>
          <w:rFonts w:ascii="Times New Roman" w:eastAsia="Times New Roman" w:hAnsi="Times New Roman" w:cs="Times New Roman"/>
          <w:sz w:val="24"/>
          <w:szCs w:val="24"/>
          <w:lang w:eastAsia="es-CO"/>
        </w:rPr>
        <w:t>. Cuando la matriz o controlante de un grupo empresarial sea una persona jurídica de naturaleza no societaria o una persona natural comerciante, son estos los obligados a suministrar la información a que se refiere el artículo 28 de la presente Resolución. Cuando la controlante del grupo empresarial sea una persona natural no comerciante, la información a que se refiere el artículo 28 de la presente Resolución, deberá ser suministrada por la subordinada que tenga mayor patrimonio neto.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32. Contenido de la información a suministrar</w:t>
      </w:r>
      <w:r w:rsidRPr="002935EB">
        <w:rPr>
          <w:rFonts w:ascii="Times New Roman" w:eastAsia="Times New Roman" w:hAnsi="Times New Roman" w:cs="Times New Roman"/>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 Información de los estados financieros consolidados</w:t>
      </w:r>
      <w:r w:rsidRPr="002935EB">
        <w:rPr>
          <w:rFonts w:ascii="Times New Roman" w:eastAsia="Times New Roman" w:hAnsi="Times New Roman" w:cs="Times New Roman"/>
          <w:b/>
          <w:bCs/>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Activo corriente, en el concepto 1000.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Activo no corriente, en el concepto 1011.</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Pasivo corriente, en el concepto 2000.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Pasivo no corriente, en el concepto 2001.</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Interés minoritario de balance, en el concepto 2002.</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Patrimonio, en el concepto 3000.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Ingresos operacionales, en el concepto 4100.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Costo de ventas, en el concepto 6000.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 Gastos operacionales de administración, en el concepto 5100.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 Gastos operacionales de ventas, en el concepto 5200.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Otros ingresos no operacionales, en el concepto 4200.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 Otros egresos no operacionales, en el concepto 5300.</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 Utilidad antes de impuesto de renta, en el concepto 5301.</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 Interés minoritario de resultados (Utilidad), en el concepto 5302.</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15. Utilidad neta, en el concepto 5304.</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16. Impuesto de renta, en el concepto 5305.</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 Pérdida neta, en el concepto 5306.</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18. Interés minoritario de resultados (Pérdida), en el concepto 5307.</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 Información de las compañías subordinadas nacionales: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Identificación de la subordinada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Dígito de verificación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Nombre o razón social de la subordinada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Dirección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Código departamento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Código municipio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Actividad económica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c) Información de las compañías subordinadas del exterior:</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Identificación de la subordinada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Nombre o razón social de la subordinada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 Código de país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w:t>
      </w:r>
      <w:r w:rsidRPr="002935EB">
        <w:rPr>
          <w:rFonts w:ascii="Times New Roman" w:eastAsia="Times New Roman" w:hAnsi="Times New Roman" w:cs="Times New Roman"/>
          <w:sz w:val="24"/>
          <w:szCs w:val="24"/>
          <w:lang w:eastAsia="es-CO"/>
        </w:rPr>
        <w:t>En el caso de las subordinadas del exterior la casilla “identificación” se debe diligenciar con el número, código o clave de identificación fiscal o tributaria que se utiliza, en su país de residencia o domicilio, en relación con el Impuesto a la Renta o su similar, sin guiones, puntos o comas con tipo de documento 42. Cuando en dicho país no se utilice número, código o clave fiscal, se debe informar con identificación 444444001 en adelante, el cual irá variando consecutivamente en una unidad hasta el 444449000 y con tipo de documento 43.</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CAPÍTULO 6</w:t>
      </w:r>
    </w:p>
    <w:p w:rsidR="008D6ABC" w:rsidRPr="002935EB" w:rsidRDefault="008D6ABC"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INFORMACIÓN DEL LITERAL K) DEL </w:t>
      </w:r>
      <w:hyperlink r:id="rId118" w:tooltip="Estatuto Tributario CETA" w:history="1">
        <w:r w:rsidRPr="002935EB">
          <w:rPr>
            <w:rFonts w:ascii="Times New Roman" w:eastAsia="Times New Roman" w:hAnsi="Times New Roman" w:cs="Times New Roman"/>
            <w:b/>
            <w:bCs/>
            <w:sz w:val="24"/>
            <w:szCs w:val="24"/>
            <w:lang w:eastAsia="es-CO"/>
          </w:rPr>
          <w:t>ARTÍCULO 631</w:t>
        </w:r>
      </w:hyperlink>
      <w:r w:rsidRPr="002935EB">
        <w:rPr>
          <w:rFonts w:ascii="Times New Roman" w:eastAsia="Times New Roman" w:hAnsi="Times New Roman" w:cs="Times New Roman"/>
          <w:b/>
          <w:bCs/>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33. INFORMACIÓN DEL LITERAL K) DEL </w:t>
      </w:r>
      <w:hyperlink r:id="rId119" w:tooltip="Estatuto Tributario CETA" w:history="1">
        <w:r w:rsidRPr="002935EB">
          <w:rPr>
            <w:rFonts w:ascii="Times New Roman" w:eastAsia="Times New Roman" w:hAnsi="Times New Roman" w:cs="Times New Roman"/>
            <w:b/>
            <w:bCs/>
            <w:sz w:val="24"/>
            <w:szCs w:val="24"/>
            <w:lang w:eastAsia="es-CO"/>
          </w:rPr>
          <w:t>ARTÍCULO 631</w:t>
        </w:r>
      </w:hyperlink>
      <w:r w:rsidRPr="002935EB">
        <w:rPr>
          <w:rFonts w:ascii="Times New Roman" w:eastAsia="Times New Roman" w:hAnsi="Times New Roman" w:cs="Times New Roman"/>
          <w:b/>
          <w:bCs/>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 xml:space="preserve">Los sujetos señalados en los numerales 1 y 2 del artículo 3 de la presente resolución deberán informar anualmente lo establecido en el literal k) del </w:t>
      </w:r>
      <w:hyperlink r:id="rId120" w:tooltip="Estatuto Tributario CETA" w:history="1">
        <w:r w:rsidRPr="002935EB">
          <w:rPr>
            <w:rFonts w:ascii="Times New Roman" w:eastAsia="Times New Roman" w:hAnsi="Times New Roman" w:cs="Times New Roman"/>
            <w:b/>
            <w:sz w:val="24"/>
            <w:szCs w:val="24"/>
            <w:lang w:eastAsia="es-CO"/>
          </w:rPr>
          <w:t>artículo 631</w:t>
        </w:r>
      </w:hyperlink>
      <w:r w:rsidRPr="002935EB">
        <w:rPr>
          <w:rFonts w:ascii="Times New Roman" w:eastAsia="Times New Roman" w:hAnsi="Times New Roman" w:cs="Times New Roman"/>
          <w:b/>
          <w:sz w:val="24"/>
          <w:szCs w:val="24"/>
          <w:lang w:eastAsia="es-CO"/>
        </w:rPr>
        <w:t xml:space="preserve"> del Estatuto Tributario, así:</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Concepto</w:t>
      </w:r>
    </w:p>
    <w:p w:rsidR="00467019" w:rsidRDefault="00467019"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Saldos al 31 de diciembre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Con los siguientes conceptos: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33.1. Ingresos no constitutivos de renta ni ganancia ocasional.</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6"/>
        <w:gridCol w:w="8538"/>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dividendos y participaciones, en el concepto 8001.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rendimientos financieros, en el concepto 8002.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 utilidad en la enajenación de acciones, en el concepto 8005.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 utilidad en la enajenación de derivados que sean valores, en el concepto 8006.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 capitalización de la cuenta de Revalorización del Patrimonio, en el concepto 8007.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las indemnizaciones en virtud de seguros de daño, en el concepto 8008.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las indemnizaciones por destrucción o renovación de cultivos o por control de plagas, en el concepto 8009.</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por los aportes de entidades estatales, sobretasas e impuestos para </w:t>
            </w:r>
            <w:r w:rsidRPr="002935EB">
              <w:rPr>
                <w:rFonts w:ascii="Times New Roman" w:eastAsia="Times New Roman" w:hAnsi="Times New Roman" w:cs="Times New Roman"/>
                <w:sz w:val="24"/>
                <w:szCs w:val="24"/>
                <w:lang w:eastAsia="es-CO"/>
              </w:rPr>
              <w:lastRenderedPageBreak/>
              <w:t>financiamiento de sistemas de servicio público de transporte masivo de pasajeros, en el concepto 8010.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los ingresos percibidos por las organizaciones regionales de televisión y audiovisuales provenientes de la Comisión Nacional de Televisión, en el concepto 8011.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 distribución de utilidades o reservas en acciones o cuotas de interés social, en el concepto 8012.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los ingresos recibidos por la liberación de la reserva, constituida por deducción de cuotas de depreciación superiores al valor contabilizado, en el concepto 8013.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proveniente del incentivo a la capitalización rural, (ICR), en el concepto 8014.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 utilidad en la venta de casa o apartamento de habitación, en el concepto 8015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 retribución como recompensa, en el concepto 8016.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 utilidad en la enajenación voluntaria de bienes expropiados, en el concepto 8017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 utilidad en las primas de localización y vivienda, en el concepto 8018.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los aportes a fondos de cesantías, en el concepto 8022.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los subsidios y ayudas otorgadas por el programa Agro Ingreso Seguro- AIS en el concepto 8023.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los dividendos y participaciones percibidos por socios o accionistas o asociados de empresas editoriales, en el concepto 8024.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Distribución de utilidades por liquidación de sociedades limitadas, en el concepto 8025.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Donaciones recibidas para partidos, movimientos y campañas políticas, en el concepto 8026.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 utilidad obtenida en la enajenación de bienes inmuebles, en el concepto 8027.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la utilidad en procesos de capitalización, en el concepto 8028.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los ingresos recibidos para ser destinados al desarrollo de proyectos calificados como de carácter científico, tecnológico o de inversión, en el concepto 8029.</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33.2. Rentas exentas. </w:t>
      </w:r>
      <w:r w:rsidRPr="002935EB">
        <w:rPr>
          <w:rFonts w:ascii="Times New Roman" w:eastAsia="Times New Roman" w:hAnsi="Times New Roman" w:cs="Times New Roman"/>
          <w:sz w:val="24"/>
          <w:szCs w:val="24"/>
          <w:lang w:eastAsia="es-CO"/>
        </w:rPr>
        <w:t>Los obligados a presentar información, deberán suministrar el valor total solicitado como renta exenta de la siguiente manera: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6"/>
        <w:gridCol w:w="8538"/>
      </w:tblGrid>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las rentas exentas Eje Cafetero, en el concepto 8103.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las rentas exentas por venta de energía eléctrica generada con recursos eólicos, biomasa o residuos agrícolas, en el concepto 8104.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las rentas exentas por servicios de ecoturismo, en el concepto 8105.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las rentas exentas por el aprovechamiento de nuevas plantaciones forestales, en el concepto 8106.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de las rentas exentas por la prestación del servicio de transporte fluvial con </w:t>
            </w:r>
            <w:r w:rsidRPr="002935EB">
              <w:rPr>
                <w:rFonts w:ascii="Times New Roman" w:eastAsia="Times New Roman" w:hAnsi="Times New Roman" w:cs="Times New Roman"/>
                <w:sz w:val="24"/>
                <w:szCs w:val="24"/>
                <w:lang w:eastAsia="es-CO"/>
              </w:rPr>
              <w:lastRenderedPageBreak/>
              <w:t>embarcaciones y planchones de bajo calado, en el concepto 8109.</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las rentas exentas por los nuevos contratos de arrendamiento financiero con opción de compra (leasing), de inmuebles construidos para vivienda, en el concepto 8110.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las rentas exentas por la utilidad en la enajenación de predios destinados a fines de utilidad pública a que se refieren los literales b) y c) del artículo 58 de la Ley 388 de 1997 que hayan sido aportados a patrimonios autónomos que se creen con esta finalidad exclusiva, en el concepto 8111.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rentas exentas de empresas editoriales, en el concepto 8115.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 renta exenta en procesos de titularización de cartera hipotecaria y de los bonos hipotecarios, artículo 16 de la Ley 546 de 1999, modificado por el artículo 81 de la Ley 964 de 2005, en el concepto 8116.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 renta exenta por incentivos a la financiación de viviendas de interés social, artículo 56 de la Ley 546 de 1999, modificada por la Ley 964 de 2005, en el concepto 8117.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 renta exenta por aplicación de algún convenio para evitar la doble tributación, en el concepto 8120.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 renta exenta por derechos de autor, artículo 28 Ley 98 de 1993, en el concepto 8121.</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de la renta exenta por dividendos y participaciones de socios y accionistas, Ley Páez, Inc. 2, </w:t>
            </w:r>
            <w:hyperlink r:id="rId121" w:tooltip="Estatuto Tributario CETA" w:history="1">
              <w:r w:rsidRPr="002935EB">
                <w:rPr>
                  <w:rFonts w:ascii="Times New Roman" w:eastAsia="Times New Roman" w:hAnsi="Times New Roman" w:cs="Times New Roman"/>
                  <w:sz w:val="24"/>
                  <w:szCs w:val="24"/>
                  <w:lang w:eastAsia="es-CO"/>
                </w:rPr>
                <w:t>artículo 228</w:t>
              </w:r>
            </w:hyperlink>
            <w:r w:rsidRPr="002935EB">
              <w:rPr>
                <w:rFonts w:ascii="Times New Roman" w:eastAsia="Times New Roman" w:hAnsi="Times New Roman" w:cs="Times New Roman"/>
                <w:sz w:val="24"/>
                <w:szCs w:val="24"/>
                <w:lang w:eastAsia="es-CO"/>
              </w:rPr>
              <w:t xml:space="preserve"> Estatuto Tributario, en el concepto 8123.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 renta exenta por Incentivo para la construcción de vivienda para arrendar, artículo 41 Ley 820 de 2003, en el concepto 8124.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de la renta exenta por Intereses, comisiones y pagos por deuda pública externa, </w:t>
            </w:r>
            <w:hyperlink r:id="rId122" w:tooltip="Estatuto Tributario CETA" w:history="1">
              <w:r w:rsidRPr="002935EB">
                <w:rPr>
                  <w:rFonts w:ascii="Times New Roman" w:eastAsia="Times New Roman" w:hAnsi="Times New Roman" w:cs="Times New Roman"/>
                  <w:sz w:val="24"/>
                  <w:szCs w:val="24"/>
                  <w:lang w:eastAsia="es-CO"/>
                </w:rPr>
                <w:t>artículo 218</w:t>
              </w:r>
            </w:hyperlink>
            <w:r w:rsidRPr="002935EB">
              <w:rPr>
                <w:rFonts w:ascii="Times New Roman" w:eastAsia="Times New Roman" w:hAnsi="Times New Roman" w:cs="Times New Roman"/>
                <w:sz w:val="24"/>
                <w:szCs w:val="24"/>
                <w:lang w:eastAsia="es-CO"/>
              </w:rPr>
              <w:t xml:space="preserve"> Estatuto Tributario, en el concepto 8125.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 renta exenta por las donaciones que reciban las personas naturales o jurídicas que participen en la ejecución y desarrollo de proyectos aprobados por el Fondo Multilateral del Protocolo de Montreal, artículo 32, Ley 488 de 1998, en el concepto 8126.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 renta exenta por inversión en reforestación, aserríos y árboles maderables, en el concepto, en el concepto 8127.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renta exenta en proyectos de infraestructura en Zonas Especiales Económicas de Exportación, en el concepto 8128.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 renta exenta por renta líquida generada por el aprovechamiento de nuevos cultivos de tardío rendimiento, en el concepto 8129.</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 renta exenta por empresas asociativas de trabajo, Ley 10 de 1991, en el concepto Valor de las rentas exentas por nuevos productos medicinales elaborados en Colombia, en el concepto 8131.8130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las rentas exentas por nuevo software elaborado en Colombia, en el concepto 8132.</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las rentas exentas por servicios prestados en hoteles nuevos, en el concepto 8133.</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las rentas exentas por servicios prestados en hoteles remodelado y/o ampliados, en el concepto 8134.</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las rentas exentas por juegos de suerte y azar, en el concepto 8135.</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las rentas exentas por licores y alcoholes, en el concepto 8136.</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la renta exenta por pagos laborales, en el concepto 8137.</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de renta exenta por ingresos obtenidos por la venta de certificados de emisión de bióxido de carbono de acuerdo a los términos del Protocolo de </w:t>
            </w:r>
            <w:proofErr w:type="spellStart"/>
            <w:r w:rsidRPr="002935EB">
              <w:rPr>
                <w:rFonts w:ascii="Times New Roman" w:eastAsia="Times New Roman" w:hAnsi="Times New Roman" w:cs="Times New Roman"/>
                <w:sz w:val="24"/>
                <w:szCs w:val="24"/>
                <w:lang w:eastAsia="es-CO"/>
              </w:rPr>
              <w:t>Kyoto</w:t>
            </w:r>
            <w:proofErr w:type="spellEnd"/>
            <w:r w:rsidRPr="002935EB">
              <w:rPr>
                <w:rFonts w:ascii="Times New Roman" w:eastAsia="Times New Roman" w:hAnsi="Times New Roman" w:cs="Times New Roman"/>
                <w:sz w:val="24"/>
                <w:szCs w:val="24"/>
                <w:lang w:eastAsia="es-CO"/>
              </w:rPr>
              <w:t>, en el concepto 8138.</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renta exenta por los aportes obligatorios a los fondos de pensiones, en el concepto 8139</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renta exenta por aportes voluntarios a los fondos de pensiones, en el concepto 8140</w:t>
            </w:r>
          </w:p>
        </w:tc>
      </w:tr>
      <w:tr w:rsidR="002935EB" w:rsidRPr="002935E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de renta exenta por los ahorros a largo plazo para el fomento de la construcción, en el concepto 8141</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33.3. Costos y deducciones. Los obligados a presentar información, deberán suministrar el valor total de los costos y deducciones solicitados en la declaración año gravable, de la siguiente manera:</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38"/>
      </w:tblGrid>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en la declaración de renta por las inversiones realizadas en activos fijos reales productivos, en el concepto 8200.</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las inversiones realizadas en control y mejoramiento del medio ambiente, en el concepto 8202.</w:t>
            </w:r>
          </w:p>
        </w:tc>
      </w:tr>
      <w:tr w:rsidR="002935EB" w:rsidRPr="002935EB">
        <w:trPr>
          <w:trHeight w:val="23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las inversiones realizadas en nuevas plantaciones, riegos, pozos y silos, en el concepto 8203.</w:t>
            </w:r>
          </w:p>
        </w:tc>
      </w:tr>
      <w:tr w:rsidR="002935EB" w:rsidRPr="002935EB">
        <w:trPr>
          <w:trHeight w:val="6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60"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60"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las inversiones realizadas en investigaciones científicas, tecnológicas o de innovación, en el concepto 8229.</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las inversiones realizadas en librerías, en el concepto 8230</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la inversión realizada en centros de reclusión, en el concepto 8231.</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las inversiones realizadas para adelantar proyectos agroindustriales, en el concepto 8232.</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las inversiones realizadas para el transporte aéreo en zonas apartadas del país, en el concepto 8264.</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las donaciones realizadas en proyectos de desarrollo científico y tecnológico, en el concepto 8204.</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donación o inversión en producción cinematográfica artículo 16 Ley 814 de 2003, en el concepto 8217.</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por donación a entidades no contribuyentes, numeral 1, </w:t>
            </w:r>
            <w:hyperlink r:id="rId123" w:tooltip="Estatuto Tributario CETA" w:history="1">
              <w:r w:rsidRPr="002935EB">
                <w:rPr>
                  <w:rFonts w:ascii="Times New Roman" w:eastAsia="Times New Roman" w:hAnsi="Times New Roman" w:cs="Times New Roman"/>
                  <w:sz w:val="24"/>
                  <w:szCs w:val="24"/>
                  <w:lang w:eastAsia="es-CO"/>
                </w:rPr>
                <w:t>artículo 125</w:t>
              </w:r>
            </w:hyperlink>
            <w:r w:rsidRPr="002935EB">
              <w:rPr>
                <w:rFonts w:ascii="Times New Roman" w:eastAsia="Times New Roman" w:hAnsi="Times New Roman" w:cs="Times New Roman"/>
                <w:sz w:val="24"/>
                <w:szCs w:val="24"/>
                <w:lang w:eastAsia="es-CO"/>
              </w:rPr>
              <w:t xml:space="preserve"> del Estatuto Tributario, en el concepto 8219.</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por donación a asociaciones, corporaciones y fundaciones sin ánimo de lucro, numeral 2, </w:t>
            </w:r>
            <w:hyperlink r:id="rId124" w:tooltip="Estatuto Tributario CETA" w:history="1">
              <w:r w:rsidRPr="002935EB">
                <w:rPr>
                  <w:rFonts w:ascii="Times New Roman" w:eastAsia="Times New Roman" w:hAnsi="Times New Roman" w:cs="Times New Roman"/>
                  <w:sz w:val="24"/>
                  <w:szCs w:val="24"/>
                  <w:lang w:eastAsia="es-CO"/>
                </w:rPr>
                <w:t>artículo 125</w:t>
              </w:r>
            </w:hyperlink>
            <w:r w:rsidRPr="002935EB">
              <w:rPr>
                <w:rFonts w:ascii="Times New Roman" w:eastAsia="Times New Roman" w:hAnsi="Times New Roman" w:cs="Times New Roman"/>
                <w:sz w:val="24"/>
                <w:szCs w:val="24"/>
                <w:lang w:eastAsia="es-CO"/>
              </w:rPr>
              <w:t xml:space="preserve"> del Estatuto Tributario, en el concepto 8220.</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por donación a fondos mixtos de la promoción de cultura, deporte, artes, al ICBF, numeral 2, </w:t>
            </w:r>
            <w:hyperlink r:id="rId125" w:tooltip="Estatuto Tributario CETA" w:history="1">
              <w:r w:rsidRPr="002935EB">
                <w:rPr>
                  <w:rFonts w:ascii="Times New Roman" w:eastAsia="Times New Roman" w:hAnsi="Times New Roman" w:cs="Times New Roman"/>
                  <w:sz w:val="24"/>
                  <w:szCs w:val="24"/>
                  <w:lang w:eastAsia="es-CO"/>
                </w:rPr>
                <w:t>artículo 125</w:t>
              </w:r>
            </w:hyperlink>
            <w:r w:rsidRPr="002935EB">
              <w:rPr>
                <w:rFonts w:ascii="Times New Roman" w:eastAsia="Times New Roman" w:hAnsi="Times New Roman" w:cs="Times New Roman"/>
                <w:sz w:val="24"/>
                <w:szCs w:val="24"/>
                <w:lang w:eastAsia="es-CO"/>
              </w:rPr>
              <w:t xml:space="preserve"> del Estatuto Tributario, en el concepto 8221.</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por donación a la Corporación General Gustavo Matamoros D’ Costa y demás fundaciones dedicadas a la defensa, protección de </w:t>
            </w:r>
            <w:r w:rsidRPr="002935EB">
              <w:rPr>
                <w:rFonts w:ascii="Times New Roman" w:eastAsia="Times New Roman" w:hAnsi="Times New Roman" w:cs="Times New Roman"/>
                <w:sz w:val="24"/>
                <w:szCs w:val="24"/>
                <w:lang w:eastAsia="es-CO"/>
              </w:rPr>
              <w:lastRenderedPageBreak/>
              <w:t>derechos humanos, en el concepto 8222.</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por donación a organismos de deporte aficionado, Inciso 2, </w:t>
            </w:r>
            <w:hyperlink r:id="rId126" w:tooltip="Estatuto Tributario CETA" w:history="1">
              <w:r w:rsidRPr="002935EB">
                <w:rPr>
                  <w:rFonts w:ascii="Times New Roman" w:eastAsia="Times New Roman" w:hAnsi="Times New Roman" w:cs="Times New Roman"/>
                  <w:sz w:val="24"/>
                  <w:szCs w:val="24"/>
                  <w:lang w:eastAsia="es-CO"/>
                </w:rPr>
                <w:t>artículo 126-2</w:t>
              </w:r>
            </w:hyperlink>
            <w:r w:rsidRPr="002935EB">
              <w:rPr>
                <w:rFonts w:ascii="Times New Roman" w:eastAsia="Times New Roman" w:hAnsi="Times New Roman" w:cs="Times New Roman"/>
                <w:sz w:val="24"/>
                <w:szCs w:val="24"/>
                <w:lang w:eastAsia="es-CO"/>
              </w:rPr>
              <w:t xml:space="preserve"> del Estatuto Tributario, en el concepto 8223.</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por donación a organismos deportivos y recreativos o culturales personas jurídicas sin ánimo de lucro, Inciso 3, </w:t>
            </w:r>
            <w:hyperlink r:id="rId127" w:tooltip="Estatuto Tributario CETA" w:history="1">
              <w:r w:rsidRPr="002935EB">
                <w:rPr>
                  <w:rFonts w:ascii="Times New Roman" w:eastAsia="Times New Roman" w:hAnsi="Times New Roman" w:cs="Times New Roman"/>
                  <w:sz w:val="24"/>
                  <w:szCs w:val="24"/>
                  <w:lang w:eastAsia="es-CO"/>
                </w:rPr>
                <w:t>artículo 126-2</w:t>
              </w:r>
            </w:hyperlink>
            <w:r w:rsidRPr="002935EB">
              <w:rPr>
                <w:rFonts w:ascii="Times New Roman" w:eastAsia="Times New Roman" w:hAnsi="Times New Roman" w:cs="Times New Roman"/>
                <w:sz w:val="24"/>
                <w:szCs w:val="24"/>
                <w:lang w:eastAsia="es-CO"/>
              </w:rPr>
              <w:t xml:space="preserve"> del Estatuto Tributario, en el concepto 8224.</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por donación a la Red Nacional de Bibliotecas Públicas y Biblioteca Nacional, parágrafo, </w:t>
            </w:r>
            <w:hyperlink r:id="rId128" w:tooltip="Estatuto Tributario CETA" w:history="1">
              <w:r w:rsidRPr="002935EB">
                <w:rPr>
                  <w:rFonts w:ascii="Times New Roman" w:eastAsia="Times New Roman" w:hAnsi="Times New Roman" w:cs="Times New Roman"/>
                  <w:sz w:val="24"/>
                  <w:szCs w:val="24"/>
                  <w:lang w:eastAsia="es-CO"/>
                </w:rPr>
                <w:t>artículo 125</w:t>
              </w:r>
            </w:hyperlink>
            <w:r w:rsidRPr="002935EB">
              <w:rPr>
                <w:rFonts w:ascii="Times New Roman" w:eastAsia="Times New Roman" w:hAnsi="Times New Roman" w:cs="Times New Roman"/>
                <w:sz w:val="24"/>
                <w:szCs w:val="24"/>
                <w:lang w:eastAsia="es-CO"/>
              </w:rPr>
              <w:t xml:space="preserve"> Estatuto Tributario, en el concepto 8225.</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donación al Fondo de Seguro de Obligatorio Accidentes de Tránsito –FONSAT, en el concepto 8226.</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por concepto de regalías en el país, en el concepto 8227.</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correspondiente a la provisión para deudas de dudoso o difícil cobro, en el concepto 8205.</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depreciación, amortización y agotamiento, en el concepto 8206.</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por agotamiento en explotación de hidrocarburos, </w:t>
            </w:r>
            <w:hyperlink r:id="rId129" w:tooltip="Estatuto Tributario CETA" w:history="1">
              <w:r w:rsidRPr="002935EB">
                <w:rPr>
                  <w:rFonts w:ascii="Times New Roman" w:eastAsia="Times New Roman" w:hAnsi="Times New Roman" w:cs="Times New Roman"/>
                  <w:sz w:val="24"/>
                  <w:szCs w:val="24"/>
                  <w:lang w:eastAsia="es-CO"/>
                </w:rPr>
                <w:t>artículo 161</w:t>
              </w:r>
            </w:hyperlink>
            <w:r w:rsidRPr="002935EB">
              <w:rPr>
                <w:rFonts w:ascii="Times New Roman" w:eastAsia="Times New Roman" w:hAnsi="Times New Roman" w:cs="Times New Roman"/>
                <w:sz w:val="24"/>
                <w:szCs w:val="24"/>
                <w:lang w:eastAsia="es-CO"/>
              </w:rPr>
              <w:t xml:space="preserve"> del Estatuto Tributario en el concepto 8212.</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por factor especial de agotamiento en explotación de hidrocarburos, </w:t>
            </w:r>
            <w:hyperlink r:id="rId130" w:tooltip="Estatuto Tributario CETA" w:history="1">
              <w:r w:rsidRPr="002935EB">
                <w:rPr>
                  <w:rFonts w:ascii="Times New Roman" w:eastAsia="Times New Roman" w:hAnsi="Times New Roman" w:cs="Times New Roman"/>
                  <w:sz w:val="24"/>
                  <w:szCs w:val="24"/>
                  <w:lang w:eastAsia="es-CO"/>
                </w:rPr>
                <w:t>artículo 166</w:t>
              </w:r>
            </w:hyperlink>
            <w:r w:rsidRPr="002935EB">
              <w:rPr>
                <w:rFonts w:ascii="Times New Roman" w:eastAsia="Times New Roman" w:hAnsi="Times New Roman" w:cs="Times New Roman"/>
                <w:sz w:val="24"/>
                <w:szCs w:val="24"/>
                <w:lang w:eastAsia="es-CO"/>
              </w:rPr>
              <w:t xml:space="preserve"> del Estatuto Tributario, en el concepto 8257.</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amortización de inversiones en exploración de gases, y minerales distintos de hidrocarburos, en el concepto 8258</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por amortización en el sector agropecuario, </w:t>
            </w:r>
            <w:hyperlink r:id="rId131" w:tooltip="Estatuto Tributario CETA" w:history="1">
              <w:r w:rsidRPr="002935EB">
                <w:rPr>
                  <w:rFonts w:ascii="Times New Roman" w:eastAsia="Times New Roman" w:hAnsi="Times New Roman" w:cs="Times New Roman"/>
                  <w:sz w:val="24"/>
                  <w:szCs w:val="24"/>
                  <w:lang w:eastAsia="es-CO"/>
                </w:rPr>
                <w:t>artículo 158</w:t>
              </w:r>
            </w:hyperlink>
            <w:r w:rsidRPr="002935EB">
              <w:rPr>
                <w:rFonts w:ascii="Times New Roman" w:eastAsia="Times New Roman" w:hAnsi="Times New Roman" w:cs="Times New Roman"/>
                <w:sz w:val="24"/>
                <w:szCs w:val="24"/>
                <w:lang w:eastAsia="es-CO"/>
              </w:rPr>
              <w:t xml:space="preserve"> Estatuto Tributario, en el concepto 8214.</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pagos efectuados a la casa matriz, en el concepto 8208.</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total solicitado como deducción por gastos en el exterior, en el concepto 8209.</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en la enajenación de activos fijos, en el concepto 8210.</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protección, mantenimiento y conservación muebles e inmuebles de interés cultural, artículo 14 Ley 1185 de 2008, en el concepto 8218.</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las reparaciones locativas realizadas sobre inmuebles, en el concepto 8228.</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concepto del gravamen a los movimientos financieros, en el concepto 8211.</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por intereses préstamos vivienda, </w:t>
            </w:r>
            <w:hyperlink r:id="rId132" w:tooltip="Estatuto Tributario CETA" w:history="1">
              <w:r w:rsidRPr="002935EB">
                <w:rPr>
                  <w:rFonts w:ascii="Times New Roman" w:eastAsia="Times New Roman" w:hAnsi="Times New Roman" w:cs="Times New Roman"/>
                  <w:sz w:val="24"/>
                  <w:szCs w:val="24"/>
                  <w:lang w:eastAsia="es-CO"/>
                </w:rPr>
                <w:t>artículo 119</w:t>
              </w:r>
            </w:hyperlink>
            <w:r w:rsidRPr="002935EB">
              <w:rPr>
                <w:rFonts w:ascii="Times New Roman" w:eastAsia="Times New Roman" w:hAnsi="Times New Roman" w:cs="Times New Roman"/>
                <w:sz w:val="24"/>
                <w:szCs w:val="24"/>
                <w:lang w:eastAsia="es-CO"/>
              </w:rPr>
              <w:t xml:space="preserve"> Estatuto Tributario, en el concepto 8215.</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de impuestos pagados, en el concepto 8233.</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tasas y contribuciones fiscales pagadas, en el concepto 8259.</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impuestos, regalías y contribuciones pagados por organismos descentralizados, en el concepto 8260.</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costo o deducción de intereses, </w:t>
            </w:r>
            <w:hyperlink r:id="rId133" w:tooltip="Estatuto Tributario CETA" w:history="1">
              <w:r w:rsidRPr="002935EB">
                <w:rPr>
                  <w:rFonts w:ascii="Times New Roman" w:eastAsia="Times New Roman" w:hAnsi="Times New Roman" w:cs="Times New Roman"/>
                  <w:sz w:val="24"/>
                  <w:szCs w:val="24"/>
                  <w:lang w:eastAsia="es-CO"/>
                </w:rPr>
                <w:t>artículo 117</w:t>
              </w:r>
            </w:hyperlink>
            <w:r w:rsidRPr="002935EB">
              <w:rPr>
                <w:rFonts w:ascii="Times New Roman" w:eastAsia="Times New Roman" w:hAnsi="Times New Roman" w:cs="Times New Roman"/>
                <w:sz w:val="24"/>
                <w:szCs w:val="24"/>
                <w:lang w:eastAsia="es-CO"/>
              </w:rPr>
              <w:t xml:space="preserve"> Estatuto Tributario, en el concepto 8234.</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las contribuciones a carteras colectivas, en el concepto 8235.</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costo o deducción por contratos de leasing, </w:t>
            </w:r>
            <w:hyperlink r:id="rId134" w:tooltip="Estatuto Tributario CETA" w:history="1">
              <w:r w:rsidRPr="002935EB">
                <w:rPr>
                  <w:rFonts w:ascii="Times New Roman" w:eastAsia="Times New Roman" w:hAnsi="Times New Roman" w:cs="Times New Roman"/>
                  <w:sz w:val="24"/>
                  <w:szCs w:val="24"/>
                  <w:lang w:eastAsia="es-CO"/>
                </w:rPr>
                <w:t>artículo 127-1</w:t>
              </w:r>
            </w:hyperlink>
            <w:r w:rsidRPr="002935EB">
              <w:rPr>
                <w:rFonts w:ascii="Times New Roman" w:eastAsia="Times New Roman"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lastRenderedPageBreak/>
              <w:t>Estatuto Tributario, en el concepto 8236.</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concepto de publicidad y propaganda, en el concepto 8237.</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Valor solicitado como deducción correspondiente a la provisión individual de cartera de créditos y provisión de coeficiente de riesgo, Parágrafo del </w:t>
            </w:r>
            <w:hyperlink r:id="rId135" w:tooltip="Estatuto Tributario CETA" w:history="1">
              <w:r w:rsidRPr="002935EB">
                <w:rPr>
                  <w:rFonts w:ascii="Times New Roman" w:eastAsia="Times New Roman" w:hAnsi="Times New Roman" w:cs="Times New Roman"/>
                  <w:sz w:val="24"/>
                  <w:szCs w:val="24"/>
                  <w:lang w:eastAsia="es-CO"/>
                </w:rPr>
                <w:t>artículo 145</w:t>
              </w:r>
            </w:hyperlink>
            <w:r w:rsidRPr="002935EB">
              <w:rPr>
                <w:rFonts w:ascii="Times New Roman" w:eastAsia="Times New Roman" w:hAnsi="Times New Roman" w:cs="Times New Roman"/>
                <w:sz w:val="24"/>
                <w:szCs w:val="24"/>
                <w:lang w:eastAsia="es-CO"/>
              </w:rPr>
              <w:t xml:space="preserve"> Estatuto Tributario, en el concepto 8238.</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correspondiente a deudas manifiestamente pérdidas o sin valor, en el concepto 8239.</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pérdida de activos, en el concepto 8240.</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aportes al Instituto Colombiano de Bienestar Familiar, (ICBF), en el concepto 8241.</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aportes a Cajas de Compensación Familiar, en el concepto 8242.</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aportes al Servicio Nacional de Aprendizaje, (SENA) en el concepto 8243.</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concepto de contribuciones a fondos de pensiones de jubilación e invalidez, en el concepto 8244.</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de la provisión para el pago de futuras pensiones, en el concepto 8261.</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de sumas pagadas de renta vitalicia, en el concepto 8262.</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concepto de cesantías efectivamente pagadas y o reconocidas irrevocablemente al trabajador, en el concepto 8245.</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concepto de aportes a cesantías por los trabajadores independientes, en el concepto 8246.</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deducción por concepto de contribuciones parafiscales agropecuarias efectuadas por los productores a los fondos de estabilización de la Ley 101 de 1993, en el concepto 8247.</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salarios, y demás pagos laborales, en el concepto 8207.</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salarios y prestaciones sociales a trabajadores con discapacidad no inferior al 25%, Ley 361 de 1997, en el concepto 8263.</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salarios, prestaciones sociales y demás pagos laborales, pagados a viudas y huérfanos de miembros de las Fuerzas Armadas muertos en combate, secuestrados o desaparecidos, Héroes de la Nación, y/o mujeres víctimas de violencia comprobada, en el concepto 8248.</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apoyo de sostenimiento mensual de los trabajadores contratados como aprendices, Art. 189, Ley 115 de 1994, en el concepto 8249.</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salarios pagados, durante el cautiverio, a sus empleados víctimas de secuestros, en el concepto 8250.</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concepto de alimentación del trabajador y su familia o suministro de alimentación para los mismos, en el concepto 8255.</w:t>
            </w:r>
          </w:p>
        </w:tc>
      </w:tr>
      <w:tr w:rsidR="002935EB" w:rsidRPr="002935EB">
        <w:trPr>
          <w:trHeight w:val="22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1502" w:rsidRPr="002935EB" w:rsidRDefault="00E71502" w:rsidP="00E71502">
            <w:pPr>
              <w:adjustRightInd w:val="0"/>
              <w:spacing w:after="0" w:line="229" w:lineRule="atLeast"/>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Valor solicitado como costo o deducción por el pago de estudios a trabajadores en instituciones de educación superior, en el concepto 8256.</w:t>
            </w:r>
          </w:p>
        </w:tc>
      </w:tr>
    </w:tbl>
    <w:p w:rsidR="00E71502" w:rsidRPr="002935EB" w:rsidRDefault="00E71502" w:rsidP="00467019">
      <w:pPr>
        <w:spacing w:after="0" w:line="240" w:lineRule="auto"/>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lastRenderedPageBreak/>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TÍTULO VII</w:t>
      </w:r>
    </w:p>
    <w:p w:rsidR="00AF68F4" w:rsidRPr="002935EB" w:rsidRDefault="00AF68F4" w:rsidP="00E71502">
      <w:pPr>
        <w:spacing w:after="0" w:line="240" w:lineRule="auto"/>
        <w:jc w:val="center"/>
        <w:rPr>
          <w:rFonts w:ascii="Times New Roman" w:eastAsia="Times New Roman" w:hAnsi="Times New Roman" w:cs="Times New Roman"/>
          <w:b/>
          <w:bCs/>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PLAZOS PARA ENTREGAR LA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CAPÍTULO 1</w:t>
      </w:r>
    </w:p>
    <w:p w:rsidR="00AF68F4" w:rsidRPr="002935EB" w:rsidRDefault="00AF68F4" w:rsidP="00E71502">
      <w:pPr>
        <w:spacing w:after="0" w:line="240" w:lineRule="auto"/>
        <w:jc w:val="center"/>
        <w:rPr>
          <w:rFonts w:ascii="Times New Roman" w:eastAsia="Times New Roman" w:hAnsi="Times New Roman" w:cs="Times New Roman"/>
          <w:b/>
          <w:bCs/>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INFORMACIÓN MENSUAL.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34. INFORMACIÓN QUE SE DEBE REPORTAR MENSUALMENTE.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Las entidades públicas o privadas que celebren convenios de cooperación y asistencia técnica para el apoyo y ejecución de sus programas o proyectos, con organismos internacionales, deberán enviar la información a que se refieren el artículo 58 de la Ley 863 de 2003, el Decreto 4660 de 2007 y el Título III de la presente resolución a más tardar el último día hábil del mes siguiente al período objeto del reporte.</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CAPÍTULO 2</w:t>
      </w:r>
    </w:p>
    <w:p w:rsidR="00AF68F4" w:rsidRPr="002935EB" w:rsidRDefault="00AF68F4"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INFORMACIÓN ANUAL.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35. Información a suministrar por la </w:t>
      </w:r>
      <w:proofErr w:type="spellStart"/>
      <w:r w:rsidRPr="002935EB">
        <w:rPr>
          <w:rFonts w:ascii="Times New Roman" w:eastAsia="Times New Roman" w:hAnsi="Times New Roman" w:cs="Times New Roman"/>
          <w:b/>
          <w:bCs/>
          <w:sz w:val="24"/>
          <w:szCs w:val="24"/>
          <w:lang w:eastAsia="es-CO"/>
        </w:rPr>
        <w:t>Registraduría</w:t>
      </w:r>
      <w:proofErr w:type="spellEnd"/>
      <w:r w:rsidRPr="002935EB">
        <w:rPr>
          <w:rFonts w:ascii="Times New Roman" w:eastAsia="Times New Roman" w:hAnsi="Times New Roman" w:cs="Times New Roman"/>
          <w:b/>
          <w:bCs/>
          <w:sz w:val="24"/>
          <w:szCs w:val="24"/>
          <w:lang w:eastAsia="es-CO"/>
        </w:rPr>
        <w:t xml:space="preserve"> Nacional del Estado Civil.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sz w:val="24"/>
          <w:szCs w:val="24"/>
          <w:lang w:eastAsia="es-CO"/>
        </w:rPr>
        <w:t xml:space="preserve">De acuerdo con lo establecido en el </w:t>
      </w:r>
      <w:hyperlink r:id="rId136" w:tooltip="Estatuto Tributario CETA" w:history="1">
        <w:r w:rsidRPr="002935EB">
          <w:rPr>
            <w:rFonts w:ascii="Times New Roman" w:eastAsia="Times New Roman" w:hAnsi="Times New Roman" w:cs="Times New Roman"/>
            <w:sz w:val="24"/>
            <w:szCs w:val="24"/>
            <w:lang w:eastAsia="es-CO"/>
          </w:rPr>
          <w:t>artículo 627</w:t>
        </w:r>
      </w:hyperlink>
      <w:r w:rsidRPr="002935EB">
        <w:rPr>
          <w:rFonts w:ascii="Times New Roman" w:eastAsia="Times New Roman" w:hAnsi="Times New Roman" w:cs="Times New Roman"/>
          <w:sz w:val="24"/>
          <w:szCs w:val="24"/>
          <w:lang w:eastAsia="es-CO"/>
        </w:rPr>
        <w:t xml:space="preserve"> del Estatuto Tributario, la información a que se refiere la presente resolución deberá ser presentada a más tardar el </w:t>
      </w:r>
      <w:r w:rsidRPr="002935EB">
        <w:rPr>
          <w:rFonts w:ascii="Times New Roman" w:eastAsia="Times New Roman" w:hAnsi="Times New Roman" w:cs="Times New Roman"/>
          <w:b/>
          <w:sz w:val="24"/>
          <w:szCs w:val="24"/>
          <w:lang w:eastAsia="es-CO"/>
        </w:rPr>
        <w:t>27 de Febrero de 2015.</w:t>
      </w:r>
    </w:p>
    <w:p w:rsidR="00E71502" w:rsidRPr="002935EB" w:rsidRDefault="00E71502" w:rsidP="00E71502">
      <w:pPr>
        <w:spacing w:after="0" w:line="240" w:lineRule="auto"/>
        <w:jc w:val="both"/>
        <w:rPr>
          <w:rFonts w:ascii="Times New Roman" w:eastAsia="Times New Roman" w:hAnsi="Times New Roman" w:cs="Times New Roman"/>
          <w:b/>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36. Información a suministrar por los grupos empresariales </w:t>
      </w:r>
      <w:r w:rsidRPr="002935EB">
        <w:rPr>
          <w:rFonts w:ascii="Times New Roman" w:eastAsia="Times New Roman" w:hAnsi="Times New Roman" w:cs="Times New Roman"/>
          <w:sz w:val="24"/>
          <w:szCs w:val="24"/>
          <w:lang w:eastAsia="es-CO"/>
        </w:rPr>
        <w:t xml:space="preserve">De acuerdo con lo establecido en el </w:t>
      </w:r>
      <w:hyperlink r:id="rId137" w:tooltip="Estatuto Tributario CETA" w:history="1">
        <w:r w:rsidRPr="002935EB">
          <w:rPr>
            <w:rFonts w:ascii="Times New Roman" w:eastAsia="Times New Roman" w:hAnsi="Times New Roman" w:cs="Times New Roman"/>
            <w:sz w:val="24"/>
            <w:szCs w:val="24"/>
            <w:lang w:eastAsia="es-CO"/>
          </w:rPr>
          <w:t>artículo 631-1</w:t>
        </w:r>
      </w:hyperlink>
      <w:r w:rsidRPr="002935EB">
        <w:rPr>
          <w:rFonts w:ascii="Times New Roman" w:eastAsia="Times New Roman" w:hAnsi="Times New Roman" w:cs="Times New Roman"/>
          <w:sz w:val="24"/>
          <w:szCs w:val="24"/>
          <w:lang w:eastAsia="es-CO"/>
        </w:rPr>
        <w:t xml:space="preserve"> del Estatuto Tributario, la información deberá ser presentada a más tardar el 30 de Junio de 2015.</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37. Información a suministrar anualmente por los demás obligados de conformidad con el </w:t>
      </w:r>
      <w:hyperlink r:id="rId138" w:tooltip="Estatuto Tributario CETA" w:history="1">
        <w:r w:rsidRPr="002935EB">
          <w:rPr>
            <w:rFonts w:ascii="Times New Roman" w:eastAsia="Times New Roman" w:hAnsi="Times New Roman" w:cs="Times New Roman"/>
            <w:b/>
            <w:bCs/>
            <w:sz w:val="24"/>
            <w:szCs w:val="24"/>
            <w:lang w:eastAsia="es-CO"/>
          </w:rPr>
          <w:t>Artículo 631</w:t>
        </w:r>
      </w:hyperlink>
      <w:r w:rsidRPr="002935EB">
        <w:rPr>
          <w:rFonts w:ascii="Times New Roman" w:eastAsia="Times New Roman" w:hAnsi="Times New Roman" w:cs="Times New Roman"/>
          <w:b/>
          <w:bCs/>
          <w:sz w:val="24"/>
          <w:szCs w:val="24"/>
          <w:lang w:eastAsia="es-CO"/>
        </w:rPr>
        <w:t xml:space="preserve"> del Estatuto Tributario.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Los demás obligados a suministrar anualmente la información, deberán reportada a más tardar en las siguientes fechas, teniendo en cuenta el último dígito del NIT del informante, cuando se trate de un Gran Contribuyente o los dos últimos dígitos del NIT del informante cuando se trate de una persona jurídica y asimilada o una Persona Natural y asimilada: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GRANDES CONTRIBUYENTES: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tbl>
      <w:tblPr>
        <w:tblW w:w="0" w:type="auto"/>
        <w:tblLook w:val="04A0" w:firstRow="1" w:lastRow="0" w:firstColumn="1" w:lastColumn="0" w:noHBand="0" w:noVBand="1"/>
      </w:tblPr>
      <w:tblGrid>
        <w:gridCol w:w="2170"/>
        <w:gridCol w:w="2136"/>
      </w:tblGrid>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ÚLTIMO DÍGITO</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FECHA</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20 de Abril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 de Abril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22 de Abril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23 de Abril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7</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24 de Abril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27 de Abril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28 de Abril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0</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28 de Abril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30 de Abril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 de Mayo de 2015</w:t>
            </w:r>
          </w:p>
        </w:tc>
      </w:tr>
    </w:tbl>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PERSONAS JURÍDICAS Y NATURALES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tbl>
      <w:tblPr>
        <w:tblW w:w="0" w:type="auto"/>
        <w:tblLook w:val="04A0" w:firstRow="1" w:lastRow="0" w:firstColumn="1" w:lastColumn="0" w:noHBand="0" w:noVBand="1"/>
      </w:tblPr>
      <w:tblGrid>
        <w:gridCol w:w="2437"/>
        <w:gridCol w:w="2189"/>
      </w:tblGrid>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ÚLTIMOS DÍGITOS</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FECHA</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26 a 30</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31 a 35</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36 a 40</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41 a 45</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46 a 50</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51 a 55</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12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56 a 60</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13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61 a 65</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14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66 a 70</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15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71 a 75</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19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76 a 80</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20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81 a 85</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86 a 90</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22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91 a 95</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25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96 a 00</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26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01 a 05</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27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06 a 10</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28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11 a 15</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29 de Mayo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16 a 20</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1 de Junio de 2015</w:t>
            </w:r>
          </w:p>
        </w:tc>
      </w:tr>
      <w:tr w:rsidR="002935EB" w:rsidRPr="002935EB">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21 a 25</w:t>
            </w:r>
          </w:p>
        </w:tc>
        <w:tc>
          <w:tcPr>
            <w:tcW w:w="0" w:type="auto"/>
            <w:tcBorders>
              <w:top w:val="nil"/>
              <w:left w:val="nil"/>
              <w:bottom w:val="nil"/>
              <w:right w:val="nil"/>
            </w:tcBorders>
            <w:shd w:val="clear" w:color="auto" w:fill="auto"/>
            <w:hideMark/>
          </w:tcPr>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2 de Junio de 2015</w:t>
            </w:r>
          </w:p>
        </w:tc>
      </w:tr>
    </w:tbl>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AF68F4" w:rsidRPr="002935EB" w:rsidRDefault="00AF68F4" w:rsidP="00E71502">
      <w:pPr>
        <w:spacing w:after="0" w:line="240" w:lineRule="auto"/>
        <w:jc w:val="center"/>
        <w:rPr>
          <w:rFonts w:ascii="Times New Roman" w:eastAsia="Times New Roman" w:hAnsi="Times New Roman" w:cs="Times New Roman"/>
          <w:b/>
          <w:bCs/>
          <w:sz w:val="24"/>
          <w:szCs w:val="24"/>
          <w:lang w:eastAsia="es-CO"/>
        </w:rPr>
      </w:pPr>
    </w:p>
    <w:p w:rsidR="00AF68F4" w:rsidRPr="002935EB" w:rsidRDefault="00AF68F4" w:rsidP="00E71502">
      <w:pPr>
        <w:spacing w:after="0" w:line="240" w:lineRule="auto"/>
        <w:jc w:val="center"/>
        <w:rPr>
          <w:rFonts w:ascii="Times New Roman" w:eastAsia="Times New Roman" w:hAnsi="Times New Roman" w:cs="Times New Roman"/>
          <w:b/>
          <w:bCs/>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TÍTULO VIII</w:t>
      </w:r>
    </w:p>
    <w:p w:rsidR="00AF68F4" w:rsidRPr="002935EB" w:rsidRDefault="00AF68F4"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FORMATOS Y ESPECIFICACIONES TÉCNICAS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ARTÍCULO 38. FORMATOS Y ESPECIFICACIONES TÉCNICAS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xml:space="preserve">La información a que se refieren los artículos </w:t>
      </w:r>
      <w:hyperlink r:id="rId139" w:tooltip="Estatuto Tributario CETA" w:history="1">
        <w:r w:rsidRPr="002935EB">
          <w:rPr>
            <w:rFonts w:ascii="Times New Roman" w:eastAsia="Times New Roman" w:hAnsi="Times New Roman" w:cs="Times New Roman"/>
            <w:sz w:val="24"/>
            <w:szCs w:val="24"/>
            <w:lang w:eastAsia="es-CO"/>
          </w:rPr>
          <w:t>623</w:t>
        </w:r>
      </w:hyperlink>
      <w:r w:rsidRPr="002935EB">
        <w:rPr>
          <w:rFonts w:ascii="Times New Roman" w:eastAsia="Times New Roman" w:hAnsi="Times New Roman" w:cs="Times New Roman"/>
          <w:sz w:val="24"/>
          <w:szCs w:val="24"/>
          <w:lang w:eastAsia="es-CO"/>
        </w:rPr>
        <w:t xml:space="preserve">, </w:t>
      </w:r>
      <w:hyperlink r:id="rId140" w:tooltip="Estatuto Tributario CETA" w:history="1">
        <w:r w:rsidRPr="002935EB">
          <w:rPr>
            <w:rFonts w:ascii="Times New Roman" w:eastAsia="Times New Roman" w:hAnsi="Times New Roman" w:cs="Times New Roman"/>
            <w:sz w:val="24"/>
            <w:szCs w:val="24"/>
            <w:lang w:eastAsia="es-CO"/>
          </w:rPr>
          <w:t>623-2 (sic)</w:t>
        </w:r>
      </w:hyperlink>
      <w:r w:rsidRPr="002935EB">
        <w:rPr>
          <w:rFonts w:ascii="Times New Roman" w:eastAsia="Times New Roman" w:hAnsi="Times New Roman" w:cs="Times New Roman"/>
          <w:sz w:val="24"/>
          <w:szCs w:val="24"/>
          <w:lang w:eastAsia="es-CO"/>
        </w:rPr>
        <w:t xml:space="preserve">, </w:t>
      </w:r>
      <w:hyperlink r:id="rId141" w:tooltip="Estatuto Tributario CETA" w:history="1">
        <w:r w:rsidRPr="002935EB">
          <w:rPr>
            <w:rFonts w:ascii="Times New Roman" w:eastAsia="Times New Roman" w:hAnsi="Times New Roman" w:cs="Times New Roman"/>
            <w:sz w:val="24"/>
            <w:szCs w:val="24"/>
            <w:lang w:eastAsia="es-CO"/>
          </w:rPr>
          <w:t>623-3</w:t>
        </w:r>
      </w:hyperlink>
      <w:r w:rsidRPr="002935EB">
        <w:rPr>
          <w:rFonts w:ascii="Times New Roman" w:eastAsia="Times New Roman" w:hAnsi="Times New Roman" w:cs="Times New Roman"/>
          <w:sz w:val="24"/>
          <w:szCs w:val="24"/>
          <w:lang w:eastAsia="es-CO"/>
        </w:rPr>
        <w:t xml:space="preserve">, </w:t>
      </w:r>
      <w:hyperlink r:id="rId142" w:tooltip="Estatuto Tributario CETA" w:history="1">
        <w:r w:rsidRPr="002935EB">
          <w:rPr>
            <w:rFonts w:ascii="Times New Roman" w:eastAsia="Times New Roman" w:hAnsi="Times New Roman" w:cs="Times New Roman"/>
            <w:sz w:val="24"/>
            <w:szCs w:val="24"/>
            <w:lang w:eastAsia="es-CO"/>
          </w:rPr>
          <w:t>624</w:t>
        </w:r>
      </w:hyperlink>
      <w:r w:rsidRPr="002935EB">
        <w:rPr>
          <w:rFonts w:ascii="Times New Roman" w:eastAsia="Times New Roman" w:hAnsi="Times New Roman" w:cs="Times New Roman"/>
          <w:sz w:val="24"/>
          <w:szCs w:val="24"/>
          <w:lang w:eastAsia="es-CO"/>
        </w:rPr>
        <w:t xml:space="preserve">, </w:t>
      </w:r>
      <w:hyperlink r:id="rId143" w:tooltip="Estatuto Tributario CETA" w:history="1">
        <w:r w:rsidRPr="002935EB">
          <w:rPr>
            <w:rFonts w:ascii="Times New Roman" w:eastAsia="Times New Roman" w:hAnsi="Times New Roman" w:cs="Times New Roman"/>
            <w:sz w:val="24"/>
            <w:szCs w:val="24"/>
            <w:lang w:eastAsia="es-CO"/>
          </w:rPr>
          <w:t>625</w:t>
        </w:r>
      </w:hyperlink>
      <w:r w:rsidRPr="002935EB">
        <w:rPr>
          <w:rFonts w:ascii="Times New Roman" w:eastAsia="Times New Roman" w:hAnsi="Times New Roman" w:cs="Times New Roman"/>
          <w:sz w:val="24"/>
          <w:szCs w:val="24"/>
          <w:lang w:eastAsia="es-CO"/>
        </w:rPr>
        <w:t xml:space="preserve">, </w:t>
      </w:r>
      <w:hyperlink r:id="rId144" w:tooltip="Estatuto Tributario CETA" w:history="1">
        <w:r w:rsidRPr="002935EB">
          <w:rPr>
            <w:rFonts w:ascii="Times New Roman" w:eastAsia="Times New Roman" w:hAnsi="Times New Roman" w:cs="Times New Roman"/>
            <w:sz w:val="24"/>
            <w:szCs w:val="24"/>
            <w:lang w:eastAsia="es-CO"/>
          </w:rPr>
          <w:t>628</w:t>
        </w:r>
      </w:hyperlink>
      <w:r w:rsidRPr="002935EB">
        <w:rPr>
          <w:rFonts w:ascii="Times New Roman" w:eastAsia="Times New Roman" w:hAnsi="Times New Roman" w:cs="Times New Roman"/>
          <w:sz w:val="24"/>
          <w:szCs w:val="24"/>
          <w:lang w:eastAsia="es-CO"/>
        </w:rPr>
        <w:t xml:space="preserve">, </w:t>
      </w:r>
      <w:hyperlink r:id="rId145" w:tooltip="Estatuto Tributario CETA" w:history="1">
        <w:r w:rsidRPr="002935EB">
          <w:rPr>
            <w:rFonts w:ascii="Times New Roman" w:eastAsia="Times New Roman" w:hAnsi="Times New Roman" w:cs="Times New Roman"/>
            <w:sz w:val="24"/>
            <w:szCs w:val="24"/>
            <w:lang w:eastAsia="es-CO"/>
          </w:rPr>
          <w:t>629</w:t>
        </w:r>
      </w:hyperlink>
      <w:r w:rsidRPr="002935EB">
        <w:rPr>
          <w:rFonts w:ascii="Times New Roman" w:eastAsia="Times New Roman" w:hAnsi="Times New Roman" w:cs="Times New Roman"/>
          <w:sz w:val="24"/>
          <w:szCs w:val="24"/>
          <w:lang w:eastAsia="es-CO"/>
        </w:rPr>
        <w:t xml:space="preserve">, </w:t>
      </w:r>
      <w:hyperlink r:id="rId146" w:tooltip="Estatuto Tributario CETA" w:history="1">
        <w:r w:rsidRPr="002935EB">
          <w:rPr>
            <w:rFonts w:ascii="Times New Roman" w:eastAsia="Times New Roman" w:hAnsi="Times New Roman" w:cs="Times New Roman"/>
            <w:sz w:val="24"/>
            <w:szCs w:val="24"/>
            <w:lang w:eastAsia="es-CO"/>
          </w:rPr>
          <w:t>629-1</w:t>
        </w:r>
      </w:hyperlink>
      <w:r w:rsidRPr="002935EB">
        <w:rPr>
          <w:rFonts w:ascii="Times New Roman" w:eastAsia="Times New Roman" w:hAnsi="Times New Roman" w:cs="Times New Roman"/>
          <w:sz w:val="24"/>
          <w:szCs w:val="24"/>
          <w:lang w:eastAsia="es-CO"/>
        </w:rPr>
        <w:t xml:space="preserve">, </w:t>
      </w:r>
      <w:hyperlink r:id="rId147" w:tooltip="Estatuto Tributario CETA" w:history="1">
        <w:r w:rsidRPr="002935EB">
          <w:rPr>
            <w:rFonts w:ascii="Times New Roman" w:eastAsia="Times New Roman" w:hAnsi="Times New Roman" w:cs="Times New Roman"/>
            <w:sz w:val="24"/>
            <w:szCs w:val="24"/>
            <w:lang w:eastAsia="es-CO"/>
          </w:rPr>
          <w:t>631</w:t>
        </w:r>
      </w:hyperlink>
      <w:r w:rsidRPr="002935EB">
        <w:rPr>
          <w:rFonts w:ascii="Times New Roman" w:eastAsia="Times New Roman" w:hAnsi="Times New Roman" w:cs="Times New Roman"/>
          <w:sz w:val="24"/>
          <w:szCs w:val="24"/>
          <w:lang w:eastAsia="es-CO"/>
        </w:rPr>
        <w:t xml:space="preserve">, </w:t>
      </w:r>
      <w:hyperlink r:id="rId148" w:tooltip="Estatuto Tributario CETA" w:history="1">
        <w:r w:rsidRPr="002935EB">
          <w:rPr>
            <w:rFonts w:ascii="Times New Roman" w:eastAsia="Times New Roman" w:hAnsi="Times New Roman" w:cs="Times New Roman"/>
            <w:sz w:val="24"/>
            <w:szCs w:val="24"/>
            <w:lang w:eastAsia="es-CO"/>
          </w:rPr>
          <w:t>631-2</w:t>
        </w:r>
      </w:hyperlink>
      <w:r w:rsidRPr="002935EB">
        <w:rPr>
          <w:rFonts w:ascii="Times New Roman" w:eastAsia="Times New Roman" w:hAnsi="Times New Roman" w:cs="Times New Roman"/>
          <w:sz w:val="24"/>
          <w:szCs w:val="24"/>
          <w:lang w:eastAsia="es-CO"/>
        </w:rPr>
        <w:t xml:space="preserve">, </w:t>
      </w:r>
      <w:hyperlink r:id="rId149" w:tooltip="Estatuto Tributario CETA" w:history="1">
        <w:r w:rsidRPr="002935EB">
          <w:rPr>
            <w:rFonts w:ascii="Times New Roman" w:eastAsia="Times New Roman" w:hAnsi="Times New Roman" w:cs="Times New Roman"/>
            <w:sz w:val="24"/>
            <w:szCs w:val="24"/>
            <w:lang w:eastAsia="es-CO"/>
          </w:rPr>
          <w:t>631-3</w:t>
        </w:r>
      </w:hyperlink>
      <w:r w:rsidRPr="002935EB">
        <w:rPr>
          <w:rFonts w:ascii="Times New Roman" w:eastAsia="Times New Roman" w:hAnsi="Times New Roman" w:cs="Times New Roman"/>
          <w:sz w:val="24"/>
          <w:szCs w:val="24"/>
          <w:lang w:eastAsia="es-CO"/>
        </w:rPr>
        <w:t xml:space="preserve"> y </w:t>
      </w:r>
      <w:hyperlink r:id="rId150" w:tooltip="Estatuto Tributario CETA" w:history="1">
        <w:r w:rsidRPr="002935EB">
          <w:rPr>
            <w:rFonts w:ascii="Times New Roman" w:eastAsia="Times New Roman" w:hAnsi="Times New Roman" w:cs="Times New Roman"/>
            <w:sz w:val="24"/>
            <w:szCs w:val="24"/>
            <w:lang w:eastAsia="es-CO"/>
          </w:rPr>
          <w:t>633</w:t>
        </w:r>
      </w:hyperlink>
      <w:r w:rsidRPr="002935EB">
        <w:rPr>
          <w:rFonts w:ascii="Times New Roman" w:eastAsia="Times New Roman" w:hAnsi="Times New Roman" w:cs="Times New Roman"/>
          <w:sz w:val="24"/>
          <w:szCs w:val="24"/>
          <w:lang w:eastAsia="es-CO"/>
        </w:rPr>
        <w:t xml:space="preserve"> del Estatuto Tributario, en el Decreto 1738 de 1998 la presente resolución, deberá enviarse teniendo en cuenta las especificaciones técnicas contenidas en el documento anexo que hace parte integral de la presente resolución.</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TÍTULO IX</w:t>
      </w:r>
    </w:p>
    <w:p w:rsidR="00AF68F4" w:rsidRPr="002935EB" w:rsidRDefault="00AF68F4" w:rsidP="00E71502">
      <w:pPr>
        <w:spacing w:after="0" w:line="240" w:lineRule="auto"/>
        <w:jc w:val="center"/>
        <w:rPr>
          <w:rFonts w:ascii="Times New Roman" w:eastAsia="Times New Roman" w:hAnsi="Times New Roman" w:cs="Times New Roman"/>
          <w:b/>
          <w:bCs/>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SANCIONES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lastRenderedPageBreak/>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39 Sanciones. </w:t>
      </w:r>
      <w:r w:rsidRPr="002935EB">
        <w:rPr>
          <w:rFonts w:ascii="Times New Roman" w:eastAsia="Times New Roman" w:hAnsi="Times New Roman" w:cs="Times New Roman"/>
          <w:sz w:val="24"/>
          <w:szCs w:val="24"/>
          <w:lang w:eastAsia="es-CO"/>
        </w:rPr>
        <w:t xml:space="preserve">Cuando no se suministre la información dentro de los plazos establecidos, cuando el contenido presente errores o no corresponda a lo solicitado, habrá lugar a la aplicación de las sanciones contempladas en el </w:t>
      </w:r>
      <w:hyperlink r:id="rId151" w:tooltip="Estatuto Tributario CETA" w:history="1">
        <w:r w:rsidRPr="002935EB">
          <w:rPr>
            <w:rFonts w:ascii="Times New Roman" w:eastAsia="Times New Roman" w:hAnsi="Times New Roman" w:cs="Times New Roman"/>
            <w:sz w:val="24"/>
            <w:szCs w:val="24"/>
            <w:lang w:eastAsia="es-CO"/>
          </w:rPr>
          <w:t>artículo 651</w:t>
        </w:r>
      </w:hyperlink>
      <w:r w:rsidRPr="002935EB">
        <w:rPr>
          <w:rFonts w:ascii="Times New Roman" w:eastAsia="Times New Roman" w:hAnsi="Times New Roman" w:cs="Times New Roman"/>
          <w:sz w:val="24"/>
          <w:szCs w:val="24"/>
          <w:lang w:eastAsia="es-CO"/>
        </w:rPr>
        <w:t xml:space="preserve"> del Estatuto Tributario.</w:t>
      </w: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center"/>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TÍTULO X</w:t>
      </w:r>
    </w:p>
    <w:p w:rsidR="00AF68F4" w:rsidRPr="002935EB" w:rsidRDefault="00AF68F4" w:rsidP="00E71502">
      <w:pPr>
        <w:spacing w:after="0" w:line="240" w:lineRule="auto"/>
        <w:jc w:val="center"/>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center"/>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FORMA DE PRESENTACIÓN DE LA INFORMACIÓN, PROCEDIMIENTO PREVIO A LA PRESENTACIÓN, CONTINGENCIA Y VIGENCIA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40. Forma de presentación de la información. </w:t>
      </w:r>
      <w:r w:rsidRPr="002935EB">
        <w:rPr>
          <w:rFonts w:ascii="Times New Roman" w:eastAsia="Times New Roman" w:hAnsi="Times New Roman" w:cs="Times New Roman"/>
          <w:sz w:val="24"/>
          <w:szCs w:val="24"/>
          <w:lang w:eastAsia="es-CO"/>
        </w:rPr>
        <w:t>La información a que se refiere el presente decreto debe ser presentada en forma virtual utilizando los servicios informáticos electrónicos de la Dirección de Impuestos y Aduanas Nacionales, haciendo uso de la firma digital, respaldada con certificado digital emitido por la DIAN.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41. Procedimiento previo a la presentación de la información a través de los servicios informáticos electrónicos. </w:t>
      </w:r>
      <w:r w:rsidRPr="002935EB">
        <w:rPr>
          <w:rFonts w:ascii="Times New Roman" w:eastAsia="Times New Roman" w:hAnsi="Times New Roman" w:cs="Times New Roman"/>
          <w:sz w:val="24"/>
          <w:szCs w:val="24"/>
          <w:lang w:eastAsia="es-CO"/>
        </w:rPr>
        <w:t>Los responsables de presentar la información en forma virtual haciendo uso del mecanismo de firma digital, deberán cumplir en forma previa el siguiente procedimiento</w:t>
      </w:r>
      <w:r w:rsidRPr="002935EB">
        <w:rPr>
          <w:rFonts w:ascii="Times New Roman" w:eastAsia="Times New Roman" w:hAnsi="Times New Roman" w:cs="Times New Roman"/>
          <w:b/>
          <w:bCs/>
          <w:sz w:val="24"/>
          <w:szCs w:val="24"/>
          <w:lang w:eastAsia="es-CO"/>
        </w:rPr>
        <w:t>:</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a) Inscribir o actualizar, de ser necesario, el Registro Único Tributario del informante incluyendo la responsabilidad “Informante de exógena”, y su correo electrónico. Las personas jurídicas o demás entidades deben actualizar el Registro Único Tributario, incluyendo al representante legal a quien se le asignará el mecanismo de firma con certificado digital.</w:t>
      </w:r>
    </w:p>
    <w:p w:rsidR="008D6ABC" w:rsidRPr="002935EB" w:rsidRDefault="008D6ABC"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b) El representante legal deberá inscribir o actualizar, de ser necesario, su Registro Único Tributario personal, conforme al artículo 2 de la Resolución 1767 de 2006 de la DIAN, informando su correo electrónico e incluyendo la responsabilidad 22, “Obligados a cumplir deberes formales a nombre de terceros”.</w:t>
      </w:r>
    </w:p>
    <w:p w:rsidR="008D6ABC" w:rsidRPr="002935EB" w:rsidRDefault="008D6ABC" w:rsidP="00E71502">
      <w:pPr>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c) Adelantar, de ser necesario, el trámite de emisión y activación del mecanismo de firma digital respaldado con certificado digital de la DIAN, mínimo con tres días hábiles de antelación al vencimiento del término para informar y siguiendo el procedimiento señalado en la Resolución 12717 de 2005 de la DIAN.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Parágrafo 1</w:t>
      </w:r>
      <w:r w:rsidRPr="002935EB">
        <w:rPr>
          <w:rFonts w:ascii="Times New Roman" w:eastAsia="Times New Roman" w:hAnsi="Times New Roman" w:cs="Times New Roman"/>
          <w:sz w:val="24"/>
          <w:szCs w:val="24"/>
          <w:lang w:eastAsia="es-CO"/>
        </w:rPr>
        <w:t>. La DIAN emitirá el mecanismo de firma con certificado digital a la persona natural que a nombre propio o en representación del contribuyente, responsable, agente retenedor, o declarante, deba cumplir con la obligación de presentar información de manera virtual. Para tal efecto deberá darse cumplimiento al procedimiento señalado en la Resolución 12717 de 2005.</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2. </w:t>
      </w:r>
      <w:r w:rsidRPr="002935EB">
        <w:rPr>
          <w:rFonts w:ascii="Times New Roman" w:eastAsia="Times New Roman" w:hAnsi="Times New Roman" w:cs="Times New Roman"/>
          <w:sz w:val="24"/>
          <w:szCs w:val="24"/>
          <w:lang w:eastAsia="es-CO"/>
        </w:rPr>
        <w:t xml:space="preserve">El mecanismo de firma con certificado digital debe solicitarse personalmente o a través de apoderado debidamente facultado o por interpuesta persona con autorización autenticada, presentada ante las respectivas Direcciones Seccionales de la DIAN y/o en los lugares habilitados para tal efecto. Para las personas jurídicas o las demás entidades debe </w:t>
      </w:r>
      <w:r w:rsidRPr="002935EB">
        <w:rPr>
          <w:rFonts w:ascii="Times New Roman" w:eastAsia="Times New Roman" w:hAnsi="Times New Roman" w:cs="Times New Roman"/>
          <w:sz w:val="24"/>
          <w:szCs w:val="24"/>
          <w:lang w:eastAsia="es-CO"/>
        </w:rPr>
        <w:lastRenderedPageBreak/>
        <w:t>señalarse expresamente la persona a quien se le hará entrega del mecanismo de firma digital.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3. </w:t>
      </w:r>
      <w:r w:rsidRPr="002935EB">
        <w:rPr>
          <w:rFonts w:ascii="Times New Roman" w:eastAsia="Times New Roman" w:hAnsi="Times New Roman" w:cs="Times New Roman"/>
          <w:sz w:val="24"/>
          <w:szCs w:val="24"/>
          <w:lang w:eastAsia="es-CO"/>
        </w:rPr>
        <w:t>Los obligados, personas naturales y representantes legales de las personas jurídicas y demás entidades a quienes a la fecha de entrada en vigencia del presente decreto, la DIAN les haya asignado previamente el mecanismo de firma con certificado digital, no requieren la emisión de un nuevo mecanismo.</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Parágrafo 4</w:t>
      </w:r>
      <w:r w:rsidRPr="002935EB">
        <w:rPr>
          <w:rFonts w:ascii="Times New Roman" w:eastAsia="Times New Roman" w:hAnsi="Times New Roman" w:cs="Times New Roman"/>
          <w:sz w:val="24"/>
          <w:szCs w:val="24"/>
          <w:lang w:eastAsia="es-CO"/>
        </w:rPr>
        <w:t>. Cuando la DIAN lo autorice, podrá utilizarse firma digital respaldada con certificado digital emitido por entidades externas.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Parágrafo 5</w:t>
      </w:r>
      <w:r w:rsidRPr="002935EB">
        <w:rPr>
          <w:rFonts w:ascii="Times New Roman" w:eastAsia="Times New Roman" w:hAnsi="Times New Roman" w:cs="Times New Roman"/>
          <w:sz w:val="24"/>
          <w:szCs w:val="24"/>
          <w:lang w:eastAsia="es-CO"/>
        </w:rPr>
        <w:t>. Las personas naturales o jurídicas que deban cumplir la obligación de presentar la información de manera presencial deben también, de ser necesario, actualizar el Registro Único Tributario con la responsabilidad 22, “Cumplimiento de obligaciones tributarias, aduaneras y cambiarias”, conforme al artículo 2 de la Resolución 1767 de 2006 y la responsabilidad como informante de exógena.</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42. Contingencia. </w:t>
      </w:r>
      <w:r w:rsidRPr="002935EB">
        <w:rPr>
          <w:rFonts w:ascii="Times New Roman" w:eastAsia="Times New Roman" w:hAnsi="Times New Roman" w:cs="Times New Roman"/>
          <w:sz w:val="24"/>
          <w:szCs w:val="24"/>
          <w:lang w:eastAsia="es-CO"/>
        </w:rPr>
        <w:t>Cuando por inconvenientes técnicos no haya disponibilidad de los servicios informáticos electrónicos y, en consecuencia, el obligado no pueda cumplir con la presentación de la información a que se refiere el presente decreto en forma virtual, deberá acercarse a la Dirección Seccional o puntos habilitados por la DIAN llevando la información en unidades extraíbles USB y el archivo de firma digital para su respectiva presentación.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Si agotado el procedimiento anterior no es posible la presentación virtual por el obligado y la Subdirección de Gestión de Tecnología y Telecomunicaciones o dependencia que haga sus veces, establece que la no disponibilidad de los servicios informáticos electrónicos, impide cumplir efectivamente con la obligación de informar, así lo dará a conocer mediante comunicado. En este evento, el informante podrá cumplir con el respectivo deber legal dentro de los ocho (8) días hábiles siguientes a la finalización de los vencimientos establecidos para la presentación de la respectiva información, sin que ello implique extemporaneidad y sin perjuicio de que el informante la presente antes.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Sin perjuicio de lo anterior, cuando se presenten situaciones de fuerza mayor no imputables a los informantes ni a la DIAN, la Dirección General podrá habilitar términos con el fin de facilitar el cumplimiento del respectivo deber legal.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Parágrafo. </w:t>
      </w:r>
      <w:r w:rsidRPr="002935EB">
        <w:rPr>
          <w:rFonts w:ascii="Times New Roman" w:eastAsia="Times New Roman" w:hAnsi="Times New Roman" w:cs="Times New Roman"/>
          <w:sz w:val="24"/>
          <w:szCs w:val="24"/>
          <w:lang w:eastAsia="es-CO"/>
        </w:rPr>
        <w:t>Para efectos de lo dispuesto en el presente decreto, el obligado a presentar virtualmente la información, deberá prever con suficiente antelación el adecuado funcionamiento de los medios requeridos para asegurar el cumplimiento de sus obligaciones.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En ningún caso constituirán causales de justificación de la extemporaneidad en la presentación de la información:</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Los daños en los sistemas, conexiones y/o equipos informáticos del informante.</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lastRenderedPageBreak/>
        <w:t>1. Los daños en el mecanismo de firma con certificado digital.</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 </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El olvido de las claves asociadas al mismo, por quienes deben cumplir el deber formal de declarar.</w:t>
      </w:r>
    </w:p>
    <w:p w:rsidR="00E71502" w:rsidRPr="002935EB" w:rsidRDefault="00E71502" w:rsidP="00E71502">
      <w:pPr>
        <w:tabs>
          <w:tab w:val="left" w:pos="284"/>
        </w:tabs>
        <w:spacing w:after="0" w:line="240" w:lineRule="auto"/>
        <w:ind w:left="284" w:hanging="284"/>
        <w:jc w:val="both"/>
        <w:rPr>
          <w:rFonts w:ascii="Times New Roman" w:eastAsia="Times New Roman" w:hAnsi="Times New Roman" w:cs="Times New Roman"/>
          <w:sz w:val="24"/>
          <w:szCs w:val="24"/>
          <w:lang w:eastAsia="es-CO"/>
        </w:rPr>
      </w:pPr>
      <w:r w:rsidRPr="002935EB">
        <w:rPr>
          <w:rFonts w:ascii="Times New Roman" w:eastAsia="Symbol" w:hAnsi="Times New Roman" w:cs="Times New Roman"/>
          <w:sz w:val="24"/>
          <w:szCs w:val="24"/>
          <w:lang w:eastAsia="es-CO"/>
        </w:rPr>
        <w:t xml:space="preserve">      </w:t>
      </w:r>
      <w:r w:rsidRPr="002935EB">
        <w:rPr>
          <w:rFonts w:ascii="Times New Roman" w:eastAsia="Times New Roman" w:hAnsi="Times New Roman" w:cs="Times New Roman"/>
          <w:sz w:val="24"/>
          <w:szCs w:val="24"/>
          <w:lang w:eastAsia="es-CO"/>
        </w:rPr>
        <w:t>El no agotar los procedimientos previos a la presentación de la información, como el trámite de Inscripción o actualización en el Registro Único Tributario y/o de la activación del mecanismo de firma digital o asignación de un nuevo mecanismo de firma amparado con certificado digital, u obtención de la clave secreta por quienes deben cumplir con la obligación de informar en forma virtual o la solicitud de cambio o asignación con una antelación inferior a tres (3) días hábiles al vencimiento.</w:t>
      </w:r>
    </w:p>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43. Unidad monetaria para la presentación de la información. </w:t>
      </w:r>
      <w:r w:rsidRPr="002935EB">
        <w:rPr>
          <w:rFonts w:ascii="Times New Roman" w:eastAsia="Times New Roman" w:hAnsi="Times New Roman" w:cs="Times New Roman"/>
          <w:sz w:val="24"/>
          <w:szCs w:val="24"/>
          <w:lang w:eastAsia="es-CO"/>
        </w:rPr>
        <w:t>Los valores se deben informar en pesos, sin decimales, ni comas, ni fórmulas.</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xml:space="preserve">Artículo 44. Vigencia y derogatorias. </w:t>
      </w:r>
      <w:r w:rsidRPr="002935EB">
        <w:rPr>
          <w:rFonts w:ascii="Times New Roman" w:eastAsia="Times New Roman" w:hAnsi="Times New Roman" w:cs="Times New Roman"/>
          <w:sz w:val="24"/>
          <w:szCs w:val="24"/>
          <w:lang w:eastAsia="es-CO"/>
        </w:rPr>
        <w:t>La presente Resolución rige a partir de la fecha de su publicación y deroga las disposiciones que le sean contrarias.</w:t>
      </w:r>
    </w:p>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 </w:t>
      </w:r>
    </w:p>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PUBLÍQUESE Y CÚMPLASE</w:t>
      </w:r>
    </w:p>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sz w:val="24"/>
          <w:szCs w:val="24"/>
          <w:lang w:eastAsia="es-CO"/>
        </w:rPr>
        <w:t>Dada en Bogotá D. C., a los</w:t>
      </w:r>
    </w:p>
    <w:p w:rsidR="008D6ABC" w:rsidRPr="002935EB" w:rsidRDefault="008D6ABC" w:rsidP="00E71502">
      <w:pPr>
        <w:adjustRightInd w:val="0"/>
        <w:spacing w:after="0" w:line="240" w:lineRule="auto"/>
        <w:jc w:val="both"/>
        <w:rPr>
          <w:rFonts w:ascii="Times New Roman" w:eastAsia="Times New Roman" w:hAnsi="Times New Roman" w:cs="Times New Roman"/>
          <w:sz w:val="24"/>
          <w:szCs w:val="24"/>
          <w:lang w:eastAsia="es-CO"/>
        </w:rPr>
      </w:pPr>
    </w:p>
    <w:p w:rsidR="00E71502" w:rsidRPr="002935EB" w:rsidRDefault="00E71502" w:rsidP="00E71502">
      <w:pPr>
        <w:adjustRightInd w:val="0"/>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JUAN RICARDO ORTEGA LÓPEZ</w:t>
      </w:r>
    </w:p>
    <w:p w:rsidR="00E71502" w:rsidRPr="002935EB" w:rsidRDefault="00E71502"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Cs/>
          <w:sz w:val="24"/>
          <w:szCs w:val="24"/>
          <w:lang w:eastAsia="es-CO"/>
        </w:rPr>
        <w:t>Director general</w:t>
      </w:r>
    </w:p>
    <w:p w:rsidR="008D6ABC" w:rsidRPr="002935EB" w:rsidRDefault="008D6ABC" w:rsidP="00E71502">
      <w:pPr>
        <w:spacing w:after="0" w:line="240" w:lineRule="auto"/>
        <w:jc w:val="both"/>
        <w:rPr>
          <w:rFonts w:ascii="Times New Roman" w:eastAsia="Times New Roman" w:hAnsi="Times New Roman" w:cs="Times New Roman"/>
          <w:bCs/>
          <w:sz w:val="24"/>
          <w:szCs w:val="24"/>
          <w:lang w:eastAsia="es-CO"/>
        </w:rPr>
      </w:pPr>
    </w:p>
    <w:p w:rsidR="00E71502" w:rsidRPr="002935EB" w:rsidRDefault="00E71502" w:rsidP="00E71502">
      <w:pPr>
        <w:spacing w:after="0" w:line="240" w:lineRule="auto"/>
        <w:jc w:val="both"/>
        <w:rPr>
          <w:rFonts w:ascii="Times New Roman" w:eastAsia="Times New Roman" w:hAnsi="Times New Roman" w:cs="Times New Roman"/>
          <w:b/>
          <w:bCs/>
          <w:sz w:val="24"/>
          <w:szCs w:val="24"/>
          <w:lang w:eastAsia="es-CO"/>
        </w:rPr>
      </w:pPr>
      <w:r w:rsidRPr="002935EB">
        <w:rPr>
          <w:rFonts w:ascii="Times New Roman" w:eastAsia="Times New Roman" w:hAnsi="Times New Roman" w:cs="Times New Roman"/>
          <w:b/>
          <w:bCs/>
          <w:sz w:val="24"/>
          <w:szCs w:val="24"/>
          <w:lang w:eastAsia="es-CO"/>
        </w:rPr>
        <w:t xml:space="preserve">Ver </w:t>
      </w:r>
      <w:hyperlink r:id="rId152" w:history="1">
        <w:r w:rsidRPr="002935EB">
          <w:rPr>
            <w:rFonts w:ascii="Times New Roman" w:eastAsia="Times New Roman" w:hAnsi="Times New Roman" w:cs="Times New Roman"/>
            <w:b/>
            <w:bCs/>
            <w:sz w:val="24"/>
            <w:szCs w:val="24"/>
            <w:lang w:eastAsia="es-CO"/>
          </w:rPr>
          <w:t>Especificaciones Técnicas</w:t>
        </w:r>
      </w:hyperlink>
    </w:p>
    <w:p w:rsidR="008D6ABC" w:rsidRPr="002935EB" w:rsidRDefault="008D6ABC" w:rsidP="00E71502">
      <w:pPr>
        <w:spacing w:after="0" w:line="240" w:lineRule="auto"/>
        <w:jc w:val="both"/>
        <w:rPr>
          <w:rFonts w:ascii="Times New Roman" w:eastAsia="Times New Roman" w:hAnsi="Times New Roman" w:cs="Times New Roman"/>
          <w:sz w:val="24"/>
          <w:szCs w:val="24"/>
          <w:lang w:eastAsia="es-CO"/>
        </w:rPr>
      </w:pPr>
      <w:r w:rsidRPr="002935EB">
        <w:rPr>
          <w:rFonts w:ascii="Times New Roman" w:eastAsia="Times New Roman" w:hAnsi="Times New Roman" w:cs="Times New Roman"/>
          <w:b/>
          <w:bCs/>
          <w:sz w:val="24"/>
          <w:szCs w:val="24"/>
          <w:lang w:eastAsia="es-CO"/>
        </w:rPr>
        <w:t>________________________________________________________</w:t>
      </w:r>
      <w:r w:rsidR="00467019">
        <w:rPr>
          <w:rFonts w:ascii="Times New Roman" w:eastAsia="Times New Roman" w:hAnsi="Times New Roman" w:cs="Times New Roman"/>
          <w:b/>
          <w:bCs/>
          <w:sz w:val="24"/>
          <w:szCs w:val="24"/>
          <w:lang w:eastAsia="es-CO"/>
        </w:rPr>
        <w:t>_________________</w:t>
      </w:r>
      <w:bookmarkStart w:id="0" w:name="_GoBack"/>
      <w:bookmarkEnd w:id="0"/>
    </w:p>
    <w:p w:rsidR="000210A1" w:rsidRPr="002935EB" w:rsidRDefault="000210A1">
      <w:pPr>
        <w:rPr>
          <w:rFonts w:ascii="Times New Roman" w:hAnsi="Times New Roman" w:cs="Times New Roman"/>
          <w:sz w:val="24"/>
          <w:szCs w:val="24"/>
        </w:rPr>
      </w:pPr>
    </w:p>
    <w:sectPr w:rsidR="000210A1" w:rsidRPr="002935EB" w:rsidSect="00467019">
      <w:footerReference w:type="default" r:id="rId15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26" w:rsidRDefault="00295B26" w:rsidP="008D6ABC">
      <w:pPr>
        <w:spacing w:after="0" w:line="240" w:lineRule="auto"/>
      </w:pPr>
      <w:r>
        <w:separator/>
      </w:r>
    </w:p>
  </w:endnote>
  <w:endnote w:type="continuationSeparator" w:id="0">
    <w:p w:rsidR="00295B26" w:rsidRDefault="00295B26" w:rsidP="008D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43479"/>
      <w:docPartObj>
        <w:docPartGallery w:val="Page Numbers (Bottom of Page)"/>
        <w:docPartUnique/>
      </w:docPartObj>
    </w:sdtPr>
    <w:sdtContent>
      <w:p w:rsidR="008D56E3" w:rsidRDefault="008D56E3">
        <w:pPr>
          <w:pStyle w:val="Piedepgina"/>
          <w:jc w:val="center"/>
        </w:pPr>
        <w:r>
          <w:fldChar w:fldCharType="begin"/>
        </w:r>
        <w:r>
          <w:instrText>PAGE   \* MERGEFORMAT</w:instrText>
        </w:r>
        <w:r>
          <w:fldChar w:fldCharType="separate"/>
        </w:r>
        <w:r w:rsidR="00467019" w:rsidRPr="00467019">
          <w:rPr>
            <w:noProof/>
            <w:lang w:val="es-ES"/>
          </w:rPr>
          <w:t>1</w:t>
        </w:r>
        <w:r>
          <w:fldChar w:fldCharType="end"/>
        </w:r>
      </w:p>
    </w:sdtContent>
  </w:sdt>
  <w:p w:rsidR="008D56E3" w:rsidRDefault="008D56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26" w:rsidRDefault="00295B26" w:rsidP="008D6ABC">
      <w:pPr>
        <w:spacing w:after="0" w:line="240" w:lineRule="auto"/>
      </w:pPr>
      <w:r>
        <w:separator/>
      </w:r>
    </w:p>
  </w:footnote>
  <w:footnote w:type="continuationSeparator" w:id="0">
    <w:p w:rsidR="00295B26" w:rsidRDefault="00295B26" w:rsidP="008D6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02"/>
    <w:rsid w:val="000210A1"/>
    <w:rsid w:val="000236BC"/>
    <w:rsid w:val="00172B04"/>
    <w:rsid w:val="002935EB"/>
    <w:rsid w:val="00295B26"/>
    <w:rsid w:val="002D6590"/>
    <w:rsid w:val="003D26C6"/>
    <w:rsid w:val="00467019"/>
    <w:rsid w:val="00622F37"/>
    <w:rsid w:val="00755C0E"/>
    <w:rsid w:val="008D56E3"/>
    <w:rsid w:val="008D6ABC"/>
    <w:rsid w:val="00AF68F4"/>
    <w:rsid w:val="00E71502"/>
    <w:rsid w:val="00E829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71502"/>
    <w:pPr>
      <w:spacing w:after="285" w:line="240" w:lineRule="auto"/>
      <w:outlineLvl w:val="0"/>
    </w:pPr>
    <w:rPr>
      <w:rFonts w:ascii="Times New Roman" w:eastAsia="Times New Roman" w:hAnsi="Times New Roman" w:cs="Times New Roman"/>
      <w:b/>
      <w:bCs/>
      <w:kern w:val="36"/>
      <w:sz w:val="47"/>
      <w:szCs w:val="47"/>
      <w:lang w:eastAsia="es-CO"/>
    </w:rPr>
  </w:style>
  <w:style w:type="paragraph" w:styleId="Ttulo2">
    <w:name w:val="heading 2"/>
    <w:basedOn w:val="Normal"/>
    <w:link w:val="Ttulo2Car"/>
    <w:uiPriority w:val="9"/>
    <w:qFormat/>
    <w:rsid w:val="00E71502"/>
    <w:pPr>
      <w:spacing w:after="285"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E71502"/>
    <w:pPr>
      <w:spacing w:after="285"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E71502"/>
    <w:pPr>
      <w:spacing w:after="285"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link w:val="Ttulo5Car"/>
    <w:uiPriority w:val="9"/>
    <w:qFormat/>
    <w:rsid w:val="00E71502"/>
    <w:pPr>
      <w:spacing w:after="285"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E71502"/>
    <w:pPr>
      <w:spacing w:after="285"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1502"/>
    <w:rPr>
      <w:rFonts w:ascii="Times New Roman" w:eastAsia="Times New Roman" w:hAnsi="Times New Roman" w:cs="Times New Roman"/>
      <w:b/>
      <w:bCs/>
      <w:kern w:val="36"/>
      <w:sz w:val="47"/>
      <w:szCs w:val="47"/>
      <w:lang w:eastAsia="es-CO"/>
    </w:rPr>
  </w:style>
  <w:style w:type="character" w:customStyle="1" w:styleId="Ttulo2Car">
    <w:name w:val="Título 2 Car"/>
    <w:basedOn w:val="Fuentedeprrafopredeter"/>
    <w:link w:val="Ttulo2"/>
    <w:uiPriority w:val="9"/>
    <w:rsid w:val="00E71502"/>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E71502"/>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E71502"/>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E71502"/>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E71502"/>
    <w:rPr>
      <w:rFonts w:ascii="Times New Roman" w:eastAsia="Times New Roman" w:hAnsi="Times New Roman" w:cs="Times New Roman"/>
      <w:b/>
      <w:bCs/>
      <w:sz w:val="15"/>
      <w:szCs w:val="15"/>
      <w:lang w:eastAsia="es-CO"/>
    </w:rPr>
  </w:style>
  <w:style w:type="numbering" w:customStyle="1" w:styleId="Sinlista1">
    <w:name w:val="Sin lista1"/>
    <w:next w:val="Sinlista"/>
    <w:uiPriority w:val="99"/>
    <w:semiHidden/>
    <w:unhideWhenUsed/>
    <w:rsid w:val="00E71502"/>
  </w:style>
  <w:style w:type="character" w:styleId="Hipervnculo">
    <w:name w:val="Hyperlink"/>
    <w:basedOn w:val="Fuentedeprrafopredeter"/>
    <w:uiPriority w:val="99"/>
    <w:semiHidden/>
    <w:unhideWhenUsed/>
    <w:rsid w:val="00E71502"/>
    <w:rPr>
      <w:strike w:val="0"/>
      <w:dstrike w:val="0"/>
      <w:color w:val="0089E1"/>
      <w:u w:val="none"/>
      <w:effect w:val="none"/>
    </w:rPr>
  </w:style>
  <w:style w:type="character" w:styleId="Hipervnculovisitado">
    <w:name w:val="FollowedHyperlink"/>
    <w:basedOn w:val="Fuentedeprrafopredeter"/>
    <w:uiPriority w:val="99"/>
    <w:semiHidden/>
    <w:unhideWhenUsed/>
    <w:rsid w:val="00E71502"/>
    <w:rPr>
      <w:strike w:val="0"/>
      <w:dstrike w:val="0"/>
      <w:color w:val="0089E1"/>
      <w:u w:val="none"/>
      <w:effect w:val="none"/>
    </w:rPr>
  </w:style>
  <w:style w:type="paragraph" w:styleId="DireccinHTML">
    <w:name w:val="HTML Address"/>
    <w:basedOn w:val="Normal"/>
    <w:link w:val="DireccinHTMLCar"/>
    <w:uiPriority w:val="99"/>
    <w:semiHidden/>
    <w:unhideWhenUsed/>
    <w:rsid w:val="00E71502"/>
    <w:pPr>
      <w:spacing w:after="0" w:line="240" w:lineRule="auto"/>
    </w:pPr>
    <w:rPr>
      <w:rFonts w:ascii="Times New Roman" w:eastAsia="Times New Roman" w:hAnsi="Times New Roman" w:cs="Times New Roman"/>
      <w:i/>
      <w:iCs/>
      <w:sz w:val="24"/>
      <w:szCs w:val="24"/>
      <w:lang w:eastAsia="es-CO"/>
    </w:rPr>
  </w:style>
  <w:style w:type="character" w:customStyle="1" w:styleId="DireccinHTMLCar">
    <w:name w:val="Dirección HTML Car"/>
    <w:basedOn w:val="Fuentedeprrafopredeter"/>
    <w:link w:val="DireccinHTML"/>
    <w:uiPriority w:val="99"/>
    <w:semiHidden/>
    <w:rsid w:val="00E71502"/>
    <w:rPr>
      <w:rFonts w:ascii="Times New Roman" w:eastAsia="Times New Roman" w:hAnsi="Times New Roman" w:cs="Times New Roman"/>
      <w:i/>
      <w:iCs/>
      <w:sz w:val="24"/>
      <w:szCs w:val="24"/>
      <w:lang w:eastAsia="es-CO"/>
    </w:rPr>
  </w:style>
  <w:style w:type="paragraph" w:styleId="HTMLconformatoprevio">
    <w:name w:val="HTML Preformatted"/>
    <w:basedOn w:val="Normal"/>
    <w:link w:val="HTMLconformatoprevioCar"/>
    <w:uiPriority w:val="99"/>
    <w:semiHidden/>
    <w:unhideWhenUsed/>
    <w:rsid w:val="00E71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E71502"/>
    <w:rPr>
      <w:rFonts w:ascii="Courier New" w:eastAsia="Times New Roman" w:hAnsi="Courier New" w:cs="Courier New"/>
      <w:sz w:val="20"/>
      <w:szCs w:val="20"/>
      <w:lang w:eastAsia="es-CO"/>
    </w:rPr>
  </w:style>
  <w:style w:type="paragraph" w:styleId="NormalWeb">
    <w:name w:val="Normal (Web)"/>
    <w:basedOn w:val="Normal"/>
    <w:uiPriority w:val="99"/>
    <w:semiHidden/>
    <w:unhideWhenUsed/>
    <w:rsid w:val="00E71502"/>
    <w:pPr>
      <w:spacing w:after="285" w:line="240" w:lineRule="auto"/>
    </w:pPr>
    <w:rPr>
      <w:rFonts w:ascii="Times New Roman" w:eastAsia="Times New Roman" w:hAnsi="Times New Roman" w:cs="Times New Roman"/>
      <w:sz w:val="24"/>
      <w:szCs w:val="24"/>
      <w:lang w:eastAsia="es-CO"/>
    </w:rPr>
  </w:style>
  <w:style w:type="paragraph" w:customStyle="1" w:styleId="highlight">
    <w:name w:val="highlight"/>
    <w:basedOn w:val="Normal"/>
    <w:rsid w:val="00E71502"/>
    <w:pPr>
      <w:shd w:val="clear" w:color="auto" w:fill="FFFF40"/>
      <w:spacing w:after="285" w:line="240" w:lineRule="auto"/>
    </w:pPr>
    <w:rPr>
      <w:rFonts w:ascii="Times New Roman" w:eastAsia="Times New Roman" w:hAnsi="Times New Roman" w:cs="Times New Roman"/>
      <w:sz w:val="24"/>
      <w:szCs w:val="24"/>
      <w:lang w:eastAsia="es-CO"/>
    </w:rPr>
  </w:style>
  <w:style w:type="paragraph" w:customStyle="1" w:styleId="cluetip-arrows">
    <w:name w:val="cluetip-arrows"/>
    <w:basedOn w:val="Normal"/>
    <w:rsid w:val="00E71502"/>
    <w:pPr>
      <w:spacing w:after="285" w:line="240" w:lineRule="auto"/>
    </w:pPr>
    <w:rPr>
      <w:rFonts w:ascii="Times New Roman" w:eastAsia="Times New Roman" w:hAnsi="Times New Roman" w:cs="Times New Roman"/>
      <w:vanish/>
      <w:sz w:val="24"/>
      <w:szCs w:val="24"/>
      <w:lang w:eastAsia="es-CO"/>
    </w:rPr>
  </w:style>
  <w:style w:type="paragraph" w:customStyle="1" w:styleId="cluetip-default">
    <w:name w:val="cluetip-default"/>
    <w:basedOn w:val="Normal"/>
    <w:rsid w:val="00E71502"/>
    <w:pPr>
      <w:pBdr>
        <w:top w:val="single" w:sz="6" w:space="0" w:color="808080"/>
        <w:left w:val="single" w:sz="6" w:space="0" w:color="808080"/>
        <w:bottom w:val="single" w:sz="6" w:space="0" w:color="808080"/>
        <w:right w:val="single" w:sz="6" w:space="0" w:color="808080"/>
      </w:pBdr>
      <w:shd w:val="clear" w:color="auto" w:fill="EBEBEB"/>
      <w:spacing w:after="285" w:line="240" w:lineRule="auto"/>
    </w:pPr>
    <w:rPr>
      <w:rFonts w:ascii="Segoe UI" w:eastAsia="Times New Roman" w:hAnsi="Segoe UI" w:cs="Segoe UI"/>
      <w:sz w:val="24"/>
      <w:szCs w:val="24"/>
      <w:lang w:eastAsia="es-CO"/>
    </w:rPr>
  </w:style>
  <w:style w:type="paragraph" w:customStyle="1" w:styleId="cluetip-jtip">
    <w:name w:val="cluetip-jtip"/>
    <w:basedOn w:val="Normal"/>
    <w:rsid w:val="00E71502"/>
    <w:pPr>
      <w:spacing w:after="285" w:line="240" w:lineRule="auto"/>
    </w:pPr>
    <w:rPr>
      <w:rFonts w:ascii="Times New Roman" w:eastAsia="Times New Roman" w:hAnsi="Times New Roman" w:cs="Times New Roman"/>
      <w:sz w:val="24"/>
      <w:szCs w:val="24"/>
      <w:lang w:eastAsia="es-CO"/>
    </w:rPr>
  </w:style>
  <w:style w:type="paragraph" w:customStyle="1" w:styleId="cluetip-rounded">
    <w:name w:val="cluetip-rounded"/>
    <w:basedOn w:val="Normal"/>
    <w:rsid w:val="00E71502"/>
    <w:pPr>
      <w:spacing w:before="150" w:after="285" w:line="240" w:lineRule="auto"/>
      <w:ind w:left="180"/>
    </w:pPr>
    <w:rPr>
      <w:rFonts w:ascii="Times New Roman" w:eastAsia="Times New Roman" w:hAnsi="Times New Roman" w:cs="Times New Roman"/>
      <w:sz w:val="24"/>
      <w:szCs w:val="24"/>
      <w:lang w:eastAsia="es-CO"/>
    </w:rPr>
  </w:style>
  <w:style w:type="paragraph" w:customStyle="1" w:styleId="navbarul">
    <w:name w:val="navbar_ul"/>
    <w:basedOn w:val="Normal"/>
    <w:rsid w:val="00E71502"/>
    <w:pPr>
      <w:spacing w:after="0" w:line="240" w:lineRule="auto"/>
    </w:pPr>
    <w:rPr>
      <w:rFonts w:ascii="Times New Roman" w:eastAsia="Times New Roman" w:hAnsi="Times New Roman" w:cs="Times New Roman"/>
      <w:sz w:val="24"/>
      <w:szCs w:val="24"/>
      <w:lang w:eastAsia="es-CO"/>
    </w:rPr>
  </w:style>
  <w:style w:type="paragraph" w:customStyle="1" w:styleId="navbarli">
    <w:name w:val="navbar_li"/>
    <w:basedOn w:val="Normal"/>
    <w:rsid w:val="00E71502"/>
    <w:pPr>
      <w:spacing w:after="0" w:line="240" w:lineRule="auto"/>
    </w:pPr>
    <w:rPr>
      <w:rFonts w:ascii="Times New Roman" w:eastAsia="Times New Roman" w:hAnsi="Times New Roman" w:cs="Times New Roman"/>
      <w:sz w:val="24"/>
      <w:szCs w:val="24"/>
      <w:lang w:eastAsia="es-CO"/>
    </w:rPr>
  </w:style>
  <w:style w:type="paragraph" w:customStyle="1" w:styleId="navbara">
    <w:name w:val="navbar_a"/>
    <w:basedOn w:val="Normal"/>
    <w:rsid w:val="00E71502"/>
    <w:pPr>
      <w:spacing w:after="0" w:line="240" w:lineRule="auto"/>
    </w:pPr>
    <w:rPr>
      <w:rFonts w:ascii="Times New Roman" w:eastAsia="Times New Roman" w:hAnsi="Times New Roman" w:cs="Times New Roman"/>
      <w:sz w:val="24"/>
      <w:szCs w:val="24"/>
      <w:lang w:eastAsia="es-CO"/>
    </w:rPr>
  </w:style>
  <w:style w:type="paragraph" w:customStyle="1" w:styleId="nof-positioning">
    <w:name w:val="nof-positioning"/>
    <w:basedOn w:val="Normal"/>
    <w:rsid w:val="00E71502"/>
    <w:pPr>
      <w:spacing w:after="0" w:line="240" w:lineRule="auto"/>
    </w:pPr>
    <w:rPr>
      <w:rFonts w:ascii="inherit" w:eastAsia="Times New Roman" w:hAnsi="inherit" w:cs="Times New Roman"/>
      <w:sz w:val="24"/>
      <w:szCs w:val="24"/>
      <w:lang w:eastAsia="es-CO"/>
    </w:rPr>
  </w:style>
  <w:style w:type="paragraph" w:customStyle="1" w:styleId="nof-navpositioning">
    <w:name w:val="nof-navpositioning"/>
    <w:basedOn w:val="Normal"/>
    <w:rsid w:val="00E71502"/>
    <w:pPr>
      <w:spacing w:after="0" w:line="240" w:lineRule="auto"/>
    </w:pPr>
    <w:rPr>
      <w:rFonts w:ascii="Times New Roman" w:eastAsia="Times New Roman" w:hAnsi="Times New Roman" w:cs="Times New Roman"/>
      <w:sz w:val="24"/>
      <w:szCs w:val="24"/>
      <w:lang w:eastAsia="es-CO"/>
    </w:rPr>
  </w:style>
  <w:style w:type="paragraph" w:customStyle="1" w:styleId="nof-navbuttonanchor">
    <w:name w:val="nof-navbuttonanchor"/>
    <w:basedOn w:val="Normal"/>
    <w:rsid w:val="00E71502"/>
    <w:pPr>
      <w:spacing w:after="0" w:line="240" w:lineRule="auto"/>
    </w:pPr>
    <w:rPr>
      <w:rFonts w:ascii="Times New Roman" w:eastAsia="Times New Roman" w:hAnsi="Times New Roman" w:cs="Times New Roman"/>
      <w:sz w:val="24"/>
      <w:szCs w:val="24"/>
      <w:lang w:eastAsia="es-CO"/>
    </w:rPr>
  </w:style>
  <w:style w:type="paragraph" w:customStyle="1" w:styleId="nof-ajaxtemplatehide">
    <w:name w:val="nof-ajaxtemplatehide"/>
    <w:basedOn w:val="Normal"/>
    <w:rsid w:val="00E71502"/>
    <w:pPr>
      <w:shd w:val="clear" w:color="auto" w:fill="FFFFFF"/>
      <w:spacing w:after="285" w:line="240" w:lineRule="auto"/>
    </w:pPr>
    <w:rPr>
      <w:rFonts w:ascii="Times New Roman" w:eastAsia="Times New Roman" w:hAnsi="Times New Roman" w:cs="Times New Roman"/>
      <w:color w:val="FFFFFF"/>
      <w:sz w:val="24"/>
      <w:szCs w:val="24"/>
      <w:lang w:eastAsia="es-CO"/>
    </w:rPr>
  </w:style>
  <w:style w:type="paragraph" w:customStyle="1" w:styleId="entidadess">
    <w:name w:val="entidadess"/>
    <w:basedOn w:val="Normal"/>
    <w:rsid w:val="00E71502"/>
    <w:pPr>
      <w:spacing w:after="285" w:line="240" w:lineRule="auto"/>
    </w:pPr>
    <w:rPr>
      <w:rFonts w:ascii="Times New Roman" w:eastAsia="Times New Roman" w:hAnsi="Times New Roman" w:cs="Times New Roman"/>
      <w:b/>
      <w:bCs/>
      <w:color w:val="00BF00"/>
      <w:sz w:val="24"/>
      <w:szCs w:val="24"/>
      <w:lang w:eastAsia="es-CO"/>
    </w:rPr>
  </w:style>
  <w:style w:type="paragraph" w:customStyle="1" w:styleId="t21">
    <w:name w:val="t21"/>
    <w:basedOn w:val="Normal"/>
    <w:rsid w:val="00E71502"/>
    <w:pPr>
      <w:spacing w:after="285" w:line="240" w:lineRule="auto"/>
    </w:pPr>
    <w:rPr>
      <w:rFonts w:ascii="Segoe UI" w:eastAsia="Times New Roman" w:hAnsi="Segoe UI" w:cs="Segoe UI"/>
      <w:sz w:val="32"/>
      <w:szCs w:val="32"/>
      <w:lang w:eastAsia="es-CO"/>
    </w:rPr>
  </w:style>
  <w:style w:type="paragraph" w:customStyle="1" w:styleId="menuopcion">
    <w:name w:val="menuopcion"/>
    <w:basedOn w:val="Normal"/>
    <w:rsid w:val="00E71502"/>
    <w:pPr>
      <w:spacing w:after="285" w:line="240" w:lineRule="auto"/>
    </w:pPr>
    <w:rPr>
      <w:rFonts w:ascii="Segoe UI" w:eastAsia="Times New Roman" w:hAnsi="Segoe UI" w:cs="Segoe UI"/>
      <w:color w:val="000000"/>
      <w:sz w:val="18"/>
      <w:szCs w:val="18"/>
      <w:lang w:eastAsia="es-CO"/>
    </w:rPr>
  </w:style>
  <w:style w:type="paragraph" w:customStyle="1" w:styleId="textomenu">
    <w:name w:val="textomenu"/>
    <w:basedOn w:val="Normal"/>
    <w:rsid w:val="00E71502"/>
    <w:pPr>
      <w:spacing w:after="285" w:line="240" w:lineRule="auto"/>
    </w:pPr>
    <w:rPr>
      <w:rFonts w:ascii="Segoe UI" w:eastAsia="Times New Roman" w:hAnsi="Segoe UI" w:cs="Segoe UI"/>
      <w:color w:val="000000"/>
      <w:sz w:val="17"/>
      <w:szCs w:val="17"/>
      <w:lang w:eastAsia="es-CO"/>
    </w:rPr>
  </w:style>
  <w:style w:type="paragraph" w:customStyle="1" w:styleId="t32">
    <w:name w:val="t32"/>
    <w:basedOn w:val="Normal"/>
    <w:rsid w:val="00E71502"/>
    <w:pPr>
      <w:spacing w:after="285" w:line="240" w:lineRule="auto"/>
    </w:pPr>
    <w:rPr>
      <w:rFonts w:ascii="Segoe UI" w:eastAsia="Times New Roman" w:hAnsi="Segoe UI" w:cs="Segoe UI"/>
      <w:sz w:val="48"/>
      <w:szCs w:val="48"/>
      <w:lang w:eastAsia="es-CO"/>
    </w:rPr>
  </w:style>
  <w:style w:type="paragraph" w:customStyle="1" w:styleId="textocetadia">
    <w:name w:val="textocetadia"/>
    <w:basedOn w:val="Normal"/>
    <w:rsid w:val="00E71502"/>
    <w:pPr>
      <w:spacing w:after="285" w:line="240" w:lineRule="auto"/>
    </w:pPr>
    <w:rPr>
      <w:rFonts w:ascii="Segoe UI" w:eastAsia="Times New Roman" w:hAnsi="Segoe UI" w:cs="Segoe UI"/>
      <w:color w:val="4D4D4D"/>
      <w:sz w:val="21"/>
      <w:szCs w:val="21"/>
      <w:lang w:eastAsia="es-CO"/>
    </w:rPr>
  </w:style>
  <w:style w:type="paragraph" w:customStyle="1" w:styleId="enlacesinazulsub">
    <w:name w:val="enlacesinazulsub"/>
    <w:basedOn w:val="Normal"/>
    <w:rsid w:val="00E71502"/>
    <w:pPr>
      <w:spacing w:after="285" w:line="240" w:lineRule="auto"/>
    </w:pPr>
    <w:rPr>
      <w:rFonts w:ascii="Times New Roman" w:eastAsia="Times New Roman" w:hAnsi="Times New Roman" w:cs="Times New Roman"/>
      <w:color w:val="000000"/>
      <w:sz w:val="24"/>
      <w:szCs w:val="24"/>
      <w:lang w:eastAsia="es-CO"/>
    </w:rPr>
  </w:style>
  <w:style w:type="paragraph" w:customStyle="1" w:styleId="linksimple">
    <w:name w:val="linksimple"/>
    <w:basedOn w:val="Normal"/>
    <w:rsid w:val="00E71502"/>
    <w:pPr>
      <w:spacing w:after="285" w:line="240" w:lineRule="auto"/>
    </w:pPr>
    <w:rPr>
      <w:rFonts w:ascii="Times New Roman" w:eastAsia="Times New Roman" w:hAnsi="Times New Roman" w:cs="Times New Roman"/>
      <w:sz w:val="24"/>
      <w:szCs w:val="24"/>
      <w:lang w:eastAsia="es-CO"/>
    </w:rPr>
  </w:style>
  <w:style w:type="paragraph" w:customStyle="1" w:styleId="mfr">
    <w:name w:val="mfr"/>
    <w:basedOn w:val="Normal"/>
    <w:rsid w:val="00E71502"/>
    <w:pPr>
      <w:spacing w:after="285" w:line="240" w:lineRule="auto"/>
    </w:pPr>
    <w:rPr>
      <w:rFonts w:ascii="Segoe UI" w:eastAsia="Times New Roman" w:hAnsi="Segoe UI" w:cs="Segoe UI"/>
      <w:sz w:val="17"/>
      <w:szCs w:val="17"/>
      <w:lang w:eastAsia="es-CO"/>
    </w:rPr>
  </w:style>
  <w:style w:type="paragraph" w:customStyle="1" w:styleId="textocetaarial">
    <w:name w:val="textocetaarial"/>
    <w:basedOn w:val="Normal"/>
    <w:rsid w:val="00E71502"/>
    <w:pPr>
      <w:spacing w:after="285" w:line="240" w:lineRule="auto"/>
    </w:pPr>
    <w:rPr>
      <w:rFonts w:ascii="Arial" w:eastAsia="Times New Roman" w:hAnsi="Arial" w:cs="Arial"/>
      <w:sz w:val="18"/>
      <w:szCs w:val="18"/>
      <w:lang w:eastAsia="es-CO"/>
    </w:rPr>
  </w:style>
  <w:style w:type="paragraph" w:customStyle="1" w:styleId="t22">
    <w:name w:val="t22"/>
    <w:basedOn w:val="Normal"/>
    <w:rsid w:val="00E71502"/>
    <w:pPr>
      <w:spacing w:after="285" w:line="240" w:lineRule="auto"/>
    </w:pPr>
    <w:rPr>
      <w:rFonts w:ascii="Segoe UI" w:eastAsia="Times New Roman" w:hAnsi="Segoe UI" w:cs="Segoe UI"/>
      <w:sz w:val="33"/>
      <w:szCs w:val="33"/>
      <w:lang w:eastAsia="es-CO"/>
    </w:rPr>
  </w:style>
  <w:style w:type="paragraph" w:customStyle="1" w:styleId="titulocetagrande">
    <w:name w:val="titulocetagrande"/>
    <w:basedOn w:val="Normal"/>
    <w:rsid w:val="00E71502"/>
    <w:pPr>
      <w:spacing w:after="285" w:line="240" w:lineRule="auto"/>
    </w:pPr>
    <w:rPr>
      <w:rFonts w:ascii="Segoe UI" w:eastAsia="Times New Roman" w:hAnsi="Segoe UI" w:cs="Segoe UI"/>
      <w:b/>
      <w:bCs/>
      <w:sz w:val="27"/>
      <w:szCs w:val="27"/>
      <w:lang w:eastAsia="es-CO"/>
    </w:rPr>
  </w:style>
  <w:style w:type="paragraph" w:customStyle="1" w:styleId="tabb">
    <w:name w:val="tabb"/>
    <w:basedOn w:val="Normal"/>
    <w:rsid w:val="00E71502"/>
    <w:pPr>
      <w:spacing w:after="285" w:line="240" w:lineRule="auto"/>
      <w:jc w:val="center"/>
    </w:pPr>
    <w:rPr>
      <w:rFonts w:ascii="Segoe UI" w:eastAsia="Times New Roman" w:hAnsi="Segoe UI" w:cs="Segoe UI"/>
      <w:b/>
      <w:bCs/>
      <w:color w:val="ECEDEE"/>
      <w:sz w:val="21"/>
      <w:szCs w:val="21"/>
      <w:lang w:eastAsia="es-CO"/>
    </w:rPr>
  </w:style>
  <w:style w:type="paragraph" w:customStyle="1" w:styleId="introlema">
    <w:name w:val="introlema"/>
    <w:basedOn w:val="Normal"/>
    <w:rsid w:val="00E71502"/>
    <w:pPr>
      <w:spacing w:after="285" w:line="240" w:lineRule="auto"/>
    </w:pPr>
    <w:rPr>
      <w:rFonts w:ascii="Segoe UI" w:eastAsia="Times New Roman" w:hAnsi="Segoe UI" w:cs="Segoe UI"/>
      <w:sz w:val="17"/>
      <w:szCs w:val="17"/>
      <w:lang w:eastAsia="es-CO"/>
    </w:rPr>
  </w:style>
  <w:style w:type="paragraph" w:customStyle="1" w:styleId="subtabb">
    <w:name w:val="subtabb"/>
    <w:basedOn w:val="Normal"/>
    <w:rsid w:val="00E71502"/>
    <w:pPr>
      <w:spacing w:after="285" w:line="240" w:lineRule="auto"/>
      <w:jc w:val="center"/>
    </w:pPr>
    <w:rPr>
      <w:rFonts w:ascii="Segoe UI" w:eastAsia="Times New Roman" w:hAnsi="Segoe UI" w:cs="Segoe UI"/>
      <w:color w:val="99CCFF"/>
      <w:sz w:val="23"/>
      <w:szCs w:val="23"/>
      <w:lang w:eastAsia="es-CO"/>
    </w:rPr>
  </w:style>
  <w:style w:type="paragraph" w:customStyle="1" w:styleId="t18">
    <w:name w:val="t18"/>
    <w:basedOn w:val="Normal"/>
    <w:rsid w:val="00E71502"/>
    <w:pPr>
      <w:spacing w:after="285" w:line="240" w:lineRule="auto"/>
    </w:pPr>
    <w:rPr>
      <w:rFonts w:ascii="Segoe UI" w:eastAsia="Times New Roman" w:hAnsi="Segoe UI" w:cs="Segoe UI"/>
      <w:sz w:val="27"/>
      <w:szCs w:val="27"/>
      <w:lang w:eastAsia="es-CO"/>
    </w:rPr>
  </w:style>
  <w:style w:type="paragraph" w:customStyle="1" w:styleId="fondoazul">
    <w:name w:val="fondoazul"/>
    <w:basedOn w:val="Normal"/>
    <w:rsid w:val="00E71502"/>
    <w:pPr>
      <w:shd w:val="clear" w:color="auto" w:fill="3366CC"/>
      <w:spacing w:after="285" w:line="240" w:lineRule="auto"/>
    </w:pPr>
    <w:rPr>
      <w:rFonts w:ascii="Times New Roman" w:eastAsia="Times New Roman" w:hAnsi="Times New Roman" w:cs="Times New Roman"/>
      <w:b/>
      <w:bCs/>
      <w:color w:val="FFFFFF"/>
      <w:sz w:val="24"/>
      <w:szCs w:val="24"/>
      <w:lang w:eastAsia="es-CO"/>
    </w:rPr>
  </w:style>
  <w:style w:type="paragraph" w:customStyle="1" w:styleId="txtcetatah">
    <w:name w:val="txtcetatah"/>
    <w:basedOn w:val="Normal"/>
    <w:rsid w:val="00E71502"/>
    <w:pPr>
      <w:spacing w:after="285" w:line="240" w:lineRule="auto"/>
    </w:pPr>
    <w:rPr>
      <w:rFonts w:ascii="Segoe UI" w:eastAsia="Times New Roman" w:hAnsi="Segoe UI" w:cs="Segoe UI"/>
      <w:sz w:val="17"/>
      <w:szCs w:val="17"/>
      <w:lang w:eastAsia="es-CO"/>
    </w:rPr>
  </w:style>
  <w:style w:type="paragraph" w:customStyle="1" w:styleId="textomenu2">
    <w:name w:val="textomenu2"/>
    <w:basedOn w:val="Normal"/>
    <w:rsid w:val="00E71502"/>
    <w:pPr>
      <w:pBdr>
        <w:top w:val="single" w:sz="8" w:space="0" w:color="E6E6E6"/>
        <w:left w:val="single" w:sz="8" w:space="0" w:color="E6E6E6"/>
        <w:bottom w:val="single" w:sz="8" w:space="0" w:color="E6E6E6"/>
        <w:right w:val="single" w:sz="8" w:space="0" w:color="E6E6E6"/>
      </w:pBdr>
      <w:spacing w:after="285" w:line="240" w:lineRule="auto"/>
    </w:pPr>
    <w:rPr>
      <w:rFonts w:ascii="Times New Roman" w:eastAsia="Times New Roman" w:hAnsi="Times New Roman" w:cs="Times New Roman"/>
      <w:sz w:val="24"/>
      <w:szCs w:val="24"/>
      <w:lang w:eastAsia="es-CO"/>
    </w:rPr>
  </w:style>
  <w:style w:type="paragraph" w:customStyle="1" w:styleId="tab2">
    <w:name w:val="tab2"/>
    <w:basedOn w:val="Normal"/>
    <w:rsid w:val="00E71502"/>
    <w:pPr>
      <w:spacing w:after="285" w:line="240" w:lineRule="auto"/>
      <w:jc w:val="center"/>
    </w:pPr>
    <w:rPr>
      <w:rFonts w:ascii="Segoe UI" w:eastAsia="Times New Roman" w:hAnsi="Segoe UI" w:cs="Segoe UI"/>
      <w:b/>
      <w:bCs/>
      <w:color w:val="ECEDEE"/>
      <w:sz w:val="21"/>
      <w:szCs w:val="21"/>
      <w:lang w:eastAsia="es-CO"/>
    </w:rPr>
  </w:style>
  <w:style w:type="paragraph" w:customStyle="1" w:styleId="enlacesmainh">
    <w:name w:val="enlacesmainh"/>
    <w:basedOn w:val="Normal"/>
    <w:rsid w:val="00E71502"/>
    <w:pPr>
      <w:shd w:val="clear" w:color="auto" w:fill="6CBD47"/>
      <w:spacing w:after="285" w:line="240" w:lineRule="auto"/>
    </w:pPr>
    <w:rPr>
      <w:rFonts w:ascii="Times New Roman" w:eastAsia="Times New Roman" w:hAnsi="Times New Roman" w:cs="Times New Roman"/>
      <w:sz w:val="24"/>
      <w:szCs w:val="24"/>
      <w:lang w:eastAsia="es-CO"/>
    </w:rPr>
  </w:style>
  <w:style w:type="paragraph" w:customStyle="1" w:styleId="busquedarapida">
    <w:name w:val="busquedarapida"/>
    <w:basedOn w:val="Normal"/>
    <w:rsid w:val="00E71502"/>
    <w:pPr>
      <w:spacing w:after="285" w:line="240" w:lineRule="auto"/>
    </w:pPr>
    <w:rPr>
      <w:rFonts w:ascii="Segoe UI" w:eastAsia="Times New Roman" w:hAnsi="Segoe UI" w:cs="Segoe UI"/>
      <w:sz w:val="20"/>
      <w:szCs w:val="20"/>
      <w:lang w:eastAsia="es-CO"/>
    </w:rPr>
  </w:style>
  <w:style w:type="paragraph" w:customStyle="1" w:styleId="taba">
    <w:name w:val="taba"/>
    <w:basedOn w:val="Normal"/>
    <w:rsid w:val="00E71502"/>
    <w:pPr>
      <w:spacing w:after="285" w:line="240" w:lineRule="auto"/>
      <w:jc w:val="center"/>
    </w:pPr>
    <w:rPr>
      <w:rFonts w:ascii="Segoe UI" w:eastAsia="Times New Roman" w:hAnsi="Segoe UI" w:cs="Segoe UI"/>
      <w:b/>
      <w:bCs/>
      <w:color w:val="FFFFFF"/>
      <w:sz w:val="21"/>
      <w:szCs w:val="21"/>
      <w:lang w:eastAsia="es-CO"/>
    </w:rPr>
  </w:style>
  <w:style w:type="paragraph" w:customStyle="1" w:styleId="enlaceframe">
    <w:name w:val="enlaceframe"/>
    <w:basedOn w:val="Normal"/>
    <w:rsid w:val="00E71502"/>
    <w:pPr>
      <w:spacing w:before="45" w:after="45" w:line="240" w:lineRule="auto"/>
      <w:ind w:left="45" w:right="45"/>
    </w:pPr>
    <w:rPr>
      <w:rFonts w:ascii="Times New Roman" w:eastAsia="Times New Roman" w:hAnsi="Times New Roman" w:cs="Times New Roman"/>
      <w:sz w:val="24"/>
      <w:szCs w:val="24"/>
      <w:lang w:eastAsia="es-CO"/>
    </w:rPr>
  </w:style>
  <w:style w:type="paragraph" w:customStyle="1" w:styleId="titulosceta">
    <w:name w:val="titulosceta"/>
    <w:basedOn w:val="Normal"/>
    <w:rsid w:val="00E71502"/>
    <w:pPr>
      <w:spacing w:after="285" w:line="240" w:lineRule="auto"/>
    </w:pPr>
    <w:rPr>
      <w:rFonts w:ascii="Segoe UI" w:eastAsia="Times New Roman" w:hAnsi="Segoe UI" w:cs="Segoe UI"/>
      <w:b/>
      <w:bCs/>
      <w:sz w:val="21"/>
      <w:szCs w:val="21"/>
      <w:lang w:eastAsia="es-CO"/>
    </w:rPr>
  </w:style>
  <w:style w:type="paragraph" w:customStyle="1" w:styleId="subtaba">
    <w:name w:val="subtaba"/>
    <w:basedOn w:val="Normal"/>
    <w:rsid w:val="00E71502"/>
    <w:pPr>
      <w:spacing w:after="285" w:line="240" w:lineRule="auto"/>
      <w:jc w:val="center"/>
    </w:pPr>
    <w:rPr>
      <w:rFonts w:ascii="Segoe UI" w:eastAsia="Times New Roman" w:hAnsi="Segoe UI" w:cs="Segoe UI"/>
      <w:b/>
      <w:bCs/>
      <w:color w:val="C8C8C8"/>
      <w:sz w:val="20"/>
      <w:szCs w:val="20"/>
      <w:lang w:eastAsia="es-CO"/>
    </w:rPr>
  </w:style>
  <w:style w:type="paragraph" w:customStyle="1" w:styleId="campoformulario">
    <w:name w:val="campoformulario"/>
    <w:basedOn w:val="Normal"/>
    <w:rsid w:val="00E71502"/>
    <w:pPr>
      <w:shd w:val="clear" w:color="auto" w:fill="EBEBEB"/>
      <w:spacing w:after="285" w:line="240" w:lineRule="auto"/>
    </w:pPr>
    <w:rPr>
      <w:rFonts w:ascii="Times New Roman" w:eastAsia="Times New Roman" w:hAnsi="Times New Roman" w:cs="Times New Roman"/>
      <w:b/>
      <w:bCs/>
      <w:caps/>
      <w:sz w:val="17"/>
      <w:szCs w:val="17"/>
      <w:lang w:eastAsia="es-CO"/>
    </w:rPr>
  </w:style>
  <w:style w:type="paragraph" w:customStyle="1" w:styleId="etmuns">
    <w:name w:val="etmuns"/>
    <w:basedOn w:val="Normal"/>
    <w:rsid w:val="00E71502"/>
    <w:pPr>
      <w:spacing w:after="285" w:line="240" w:lineRule="auto"/>
    </w:pPr>
    <w:rPr>
      <w:rFonts w:ascii="Times New Roman" w:eastAsia="Times New Roman" w:hAnsi="Times New Roman" w:cs="Times New Roman"/>
      <w:b/>
      <w:bCs/>
      <w:color w:val="00BF00"/>
      <w:sz w:val="24"/>
      <w:szCs w:val="24"/>
      <w:lang w:eastAsia="es-CO"/>
    </w:rPr>
  </w:style>
  <w:style w:type="paragraph" w:customStyle="1" w:styleId="t42">
    <w:name w:val="t42"/>
    <w:basedOn w:val="Normal"/>
    <w:rsid w:val="00E71502"/>
    <w:pPr>
      <w:spacing w:after="285" w:line="240" w:lineRule="auto"/>
    </w:pPr>
    <w:rPr>
      <w:rFonts w:ascii="Segoe UI" w:eastAsia="Times New Roman" w:hAnsi="Segoe UI" w:cs="Segoe UI"/>
      <w:sz w:val="48"/>
      <w:szCs w:val="48"/>
      <w:lang w:eastAsia="es-CO"/>
    </w:rPr>
  </w:style>
  <w:style w:type="paragraph" w:customStyle="1" w:styleId="mop">
    <w:name w:val="mop"/>
    <w:basedOn w:val="Normal"/>
    <w:rsid w:val="00E71502"/>
    <w:pPr>
      <w:spacing w:after="285" w:line="240" w:lineRule="auto"/>
    </w:pPr>
    <w:rPr>
      <w:rFonts w:ascii="Times New Roman" w:eastAsia="Times New Roman" w:hAnsi="Times New Roman" w:cs="Times New Roman"/>
      <w:color w:val="EEEEEE"/>
      <w:sz w:val="24"/>
      <w:szCs w:val="24"/>
      <w:lang w:eastAsia="es-CO"/>
    </w:rPr>
  </w:style>
  <w:style w:type="paragraph" w:customStyle="1" w:styleId="t14">
    <w:name w:val="t14"/>
    <w:basedOn w:val="Normal"/>
    <w:rsid w:val="00E71502"/>
    <w:pPr>
      <w:spacing w:after="285" w:line="240" w:lineRule="auto"/>
    </w:pPr>
    <w:rPr>
      <w:rFonts w:ascii="Segoe UI" w:eastAsia="Times New Roman" w:hAnsi="Segoe UI" w:cs="Segoe UI"/>
      <w:sz w:val="21"/>
      <w:szCs w:val="21"/>
      <w:lang w:eastAsia="es-CO"/>
    </w:rPr>
  </w:style>
  <w:style w:type="paragraph" w:customStyle="1" w:styleId="tab1">
    <w:name w:val="tab1"/>
    <w:basedOn w:val="Normal"/>
    <w:rsid w:val="00E71502"/>
    <w:pPr>
      <w:spacing w:after="285" w:line="240" w:lineRule="auto"/>
      <w:jc w:val="center"/>
    </w:pPr>
    <w:rPr>
      <w:rFonts w:ascii="Segoe UI" w:eastAsia="Times New Roman" w:hAnsi="Segoe UI" w:cs="Segoe UI"/>
      <w:b/>
      <w:bCs/>
      <w:color w:val="FFFFFF"/>
      <w:sz w:val="21"/>
      <w:szCs w:val="21"/>
      <w:lang w:eastAsia="es-CO"/>
    </w:rPr>
  </w:style>
  <w:style w:type="paragraph" w:customStyle="1" w:styleId="enlacenew">
    <w:name w:val="enlacenew"/>
    <w:basedOn w:val="Normal"/>
    <w:rsid w:val="00E71502"/>
    <w:pPr>
      <w:spacing w:after="285" w:line="240" w:lineRule="auto"/>
    </w:pPr>
    <w:rPr>
      <w:rFonts w:ascii="Arial" w:eastAsia="Times New Roman" w:hAnsi="Arial" w:cs="Arial"/>
      <w:color w:val="000000"/>
      <w:sz w:val="21"/>
      <w:szCs w:val="21"/>
      <w:lang w:eastAsia="es-CO"/>
    </w:rPr>
  </w:style>
  <w:style w:type="paragraph" w:customStyle="1" w:styleId="menuceta">
    <w:name w:val="menuceta"/>
    <w:basedOn w:val="Normal"/>
    <w:rsid w:val="00E71502"/>
    <w:pPr>
      <w:pBdr>
        <w:top w:val="single" w:sz="8" w:space="0" w:color="000000"/>
        <w:left w:val="single" w:sz="8" w:space="0" w:color="000000"/>
        <w:bottom w:val="single" w:sz="8" w:space="0" w:color="000000"/>
        <w:right w:val="single" w:sz="8" w:space="0" w:color="000000"/>
      </w:pBdr>
      <w:shd w:val="clear" w:color="auto" w:fill="CCCCCC"/>
      <w:spacing w:after="285" w:line="240" w:lineRule="auto"/>
    </w:pPr>
    <w:rPr>
      <w:rFonts w:ascii="Segoe UI" w:eastAsia="Times New Roman" w:hAnsi="Segoe UI" w:cs="Segoe UI"/>
      <w:sz w:val="17"/>
      <w:szCs w:val="17"/>
      <w:lang w:eastAsia="es-CO"/>
    </w:rPr>
  </w:style>
  <w:style w:type="paragraph" w:customStyle="1" w:styleId="chiquitaceta">
    <w:name w:val="chiquitaceta"/>
    <w:basedOn w:val="Normal"/>
    <w:rsid w:val="00E71502"/>
    <w:pPr>
      <w:spacing w:after="285" w:line="240" w:lineRule="auto"/>
    </w:pPr>
    <w:rPr>
      <w:rFonts w:ascii="Segoe UI" w:eastAsia="Times New Roman" w:hAnsi="Segoe UI" w:cs="Segoe UI"/>
      <w:sz w:val="15"/>
      <w:szCs w:val="15"/>
      <w:lang w:eastAsia="es-CO"/>
    </w:rPr>
  </w:style>
  <w:style w:type="paragraph" w:customStyle="1" w:styleId="t15">
    <w:name w:val="t15"/>
    <w:basedOn w:val="Normal"/>
    <w:rsid w:val="00E71502"/>
    <w:pPr>
      <w:spacing w:after="285" w:line="240" w:lineRule="auto"/>
    </w:pPr>
    <w:rPr>
      <w:rFonts w:ascii="Segoe UI" w:eastAsia="Times New Roman" w:hAnsi="Segoe UI" w:cs="Segoe UI"/>
      <w:sz w:val="23"/>
      <w:szCs w:val="23"/>
      <w:lang w:eastAsia="es-CO"/>
    </w:rPr>
  </w:style>
  <w:style w:type="paragraph" w:customStyle="1" w:styleId="introtit">
    <w:name w:val="introtit"/>
    <w:basedOn w:val="Normal"/>
    <w:rsid w:val="00E71502"/>
    <w:pPr>
      <w:spacing w:after="285" w:line="240" w:lineRule="auto"/>
    </w:pPr>
    <w:rPr>
      <w:rFonts w:ascii="Segoe UI" w:eastAsia="Times New Roman" w:hAnsi="Segoe UI" w:cs="Segoe UI"/>
      <w:b/>
      <w:bCs/>
      <w:sz w:val="36"/>
      <w:szCs w:val="36"/>
      <w:lang w:eastAsia="es-CO"/>
    </w:rPr>
  </w:style>
  <w:style w:type="paragraph" w:customStyle="1" w:styleId="otrotitulo2">
    <w:name w:val="otrotitulo2"/>
    <w:basedOn w:val="Normal"/>
    <w:rsid w:val="00E71502"/>
    <w:pPr>
      <w:spacing w:after="285" w:line="240" w:lineRule="auto"/>
    </w:pPr>
    <w:rPr>
      <w:rFonts w:ascii="Segoe UI" w:eastAsia="Times New Roman" w:hAnsi="Segoe UI" w:cs="Segoe UI"/>
      <w:sz w:val="27"/>
      <w:szCs w:val="27"/>
      <w:lang w:eastAsia="es-CO"/>
    </w:rPr>
  </w:style>
  <w:style w:type="paragraph" w:customStyle="1" w:styleId="mtt">
    <w:name w:val="mtt"/>
    <w:basedOn w:val="Normal"/>
    <w:rsid w:val="00E71502"/>
    <w:pPr>
      <w:shd w:val="clear" w:color="auto" w:fill="ECE6D3"/>
      <w:spacing w:after="285" w:line="240" w:lineRule="auto"/>
    </w:pPr>
    <w:rPr>
      <w:rFonts w:ascii="Segoe UI" w:eastAsia="Times New Roman" w:hAnsi="Segoe UI" w:cs="Segoe UI"/>
      <w:b/>
      <w:bCs/>
      <w:sz w:val="17"/>
      <w:szCs w:val="17"/>
      <w:lang w:eastAsia="es-CO"/>
    </w:rPr>
  </w:style>
  <w:style w:type="paragraph" w:customStyle="1" w:styleId="otrotitulo">
    <w:name w:val="otrotitulo"/>
    <w:basedOn w:val="Normal"/>
    <w:rsid w:val="00E71502"/>
    <w:pPr>
      <w:spacing w:after="285" w:line="240" w:lineRule="auto"/>
    </w:pPr>
    <w:rPr>
      <w:rFonts w:ascii="Arial" w:eastAsia="Times New Roman" w:hAnsi="Arial" w:cs="Arial"/>
      <w:b/>
      <w:bCs/>
      <w:sz w:val="27"/>
      <w:szCs w:val="27"/>
      <w:lang w:eastAsia="es-CO"/>
    </w:rPr>
  </w:style>
  <w:style w:type="paragraph" w:customStyle="1" w:styleId="enlacesmains">
    <w:name w:val="enlacesmains"/>
    <w:basedOn w:val="Normal"/>
    <w:rsid w:val="00E71502"/>
    <w:pPr>
      <w:shd w:val="clear" w:color="auto" w:fill="0074B3"/>
      <w:spacing w:after="285" w:line="240" w:lineRule="auto"/>
    </w:pPr>
    <w:rPr>
      <w:rFonts w:ascii="Times New Roman" w:eastAsia="Times New Roman" w:hAnsi="Times New Roman" w:cs="Times New Roman"/>
      <w:sz w:val="24"/>
      <w:szCs w:val="24"/>
      <w:lang w:eastAsia="es-CO"/>
    </w:rPr>
  </w:style>
  <w:style w:type="paragraph" w:customStyle="1" w:styleId="t16">
    <w:name w:val="t16"/>
    <w:basedOn w:val="Normal"/>
    <w:rsid w:val="00E71502"/>
    <w:pPr>
      <w:spacing w:after="285" w:line="240" w:lineRule="auto"/>
    </w:pPr>
    <w:rPr>
      <w:rFonts w:ascii="Segoe UI" w:eastAsia="Times New Roman" w:hAnsi="Segoe UI" w:cs="Segoe UI"/>
      <w:sz w:val="24"/>
      <w:szCs w:val="24"/>
      <w:lang w:eastAsia="es-CO"/>
    </w:rPr>
  </w:style>
  <w:style w:type="paragraph" w:customStyle="1" w:styleId="documentoceta">
    <w:name w:val="documentoceta"/>
    <w:basedOn w:val="Normal"/>
    <w:rsid w:val="00E71502"/>
    <w:pPr>
      <w:spacing w:after="285" w:line="240" w:lineRule="auto"/>
      <w:jc w:val="both"/>
    </w:pPr>
    <w:rPr>
      <w:rFonts w:ascii="Arial" w:eastAsia="Times New Roman" w:hAnsi="Arial" w:cs="Arial"/>
      <w:sz w:val="18"/>
      <w:szCs w:val="18"/>
      <w:lang w:eastAsia="es-CO"/>
    </w:rPr>
  </w:style>
  <w:style w:type="paragraph" w:customStyle="1" w:styleId="titulos2ceta">
    <w:name w:val="titulos2ceta"/>
    <w:basedOn w:val="Normal"/>
    <w:rsid w:val="00E71502"/>
    <w:pPr>
      <w:spacing w:after="285" w:line="240" w:lineRule="auto"/>
    </w:pPr>
    <w:rPr>
      <w:rFonts w:ascii="Segoe UI" w:eastAsia="Times New Roman" w:hAnsi="Segoe UI" w:cs="Segoe UI"/>
      <w:b/>
      <w:bCs/>
      <w:sz w:val="20"/>
      <w:szCs w:val="20"/>
      <w:lang w:eastAsia="es-CO"/>
    </w:rPr>
  </w:style>
  <w:style w:type="paragraph" w:customStyle="1" w:styleId="textocetasmall">
    <w:name w:val="textocetasmall"/>
    <w:basedOn w:val="Normal"/>
    <w:rsid w:val="00E71502"/>
    <w:pPr>
      <w:spacing w:after="285" w:line="240" w:lineRule="auto"/>
    </w:pPr>
    <w:rPr>
      <w:rFonts w:ascii="Segoe UI" w:eastAsia="Times New Roman" w:hAnsi="Segoe UI" w:cs="Segoe UI"/>
      <w:sz w:val="14"/>
      <w:szCs w:val="14"/>
      <w:lang w:eastAsia="es-CO"/>
    </w:rPr>
  </w:style>
  <w:style w:type="paragraph" w:customStyle="1" w:styleId="t10">
    <w:name w:val="t10"/>
    <w:basedOn w:val="Normal"/>
    <w:rsid w:val="00E71502"/>
    <w:pPr>
      <w:spacing w:after="285" w:line="240" w:lineRule="auto"/>
    </w:pPr>
    <w:rPr>
      <w:rFonts w:ascii="Segoe UI" w:eastAsia="Times New Roman" w:hAnsi="Segoe UI" w:cs="Segoe UI"/>
      <w:sz w:val="15"/>
      <w:szCs w:val="15"/>
      <w:lang w:eastAsia="es-CO"/>
    </w:rPr>
  </w:style>
  <w:style w:type="paragraph" w:customStyle="1" w:styleId="t11">
    <w:name w:val="t11"/>
    <w:basedOn w:val="Normal"/>
    <w:rsid w:val="00E71502"/>
    <w:pPr>
      <w:spacing w:after="285" w:line="240" w:lineRule="auto"/>
    </w:pPr>
    <w:rPr>
      <w:rFonts w:ascii="Segoe UI" w:eastAsia="Times New Roman" w:hAnsi="Segoe UI" w:cs="Segoe UI"/>
      <w:sz w:val="17"/>
      <w:szCs w:val="17"/>
      <w:lang w:eastAsia="es-CO"/>
    </w:rPr>
  </w:style>
  <w:style w:type="paragraph" w:customStyle="1" w:styleId="t12">
    <w:name w:val="t12"/>
    <w:basedOn w:val="Normal"/>
    <w:rsid w:val="00E71502"/>
    <w:pPr>
      <w:spacing w:after="285" w:line="240" w:lineRule="auto"/>
    </w:pPr>
    <w:rPr>
      <w:rFonts w:ascii="Segoe UI" w:eastAsia="Times New Roman" w:hAnsi="Segoe UI" w:cs="Segoe UI"/>
      <w:sz w:val="18"/>
      <w:szCs w:val="18"/>
      <w:lang w:eastAsia="es-CO"/>
    </w:rPr>
  </w:style>
  <w:style w:type="paragraph" w:customStyle="1" w:styleId="newtitulos">
    <w:name w:val="newtitulos"/>
    <w:basedOn w:val="Normal"/>
    <w:rsid w:val="00E71502"/>
    <w:pPr>
      <w:spacing w:after="285" w:line="750" w:lineRule="atLeast"/>
    </w:pPr>
    <w:rPr>
      <w:rFonts w:ascii="Segoe UI" w:eastAsia="Times New Roman" w:hAnsi="Segoe UI" w:cs="Segoe UI"/>
      <w:color w:val="00478E"/>
      <w:sz w:val="83"/>
      <w:szCs w:val="83"/>
      <w:lang w:eastAsia="es-CO"/>
    </w:rPr>
  </w:style>
  <w:style w:type="paragraph" w:customStyle="1" w:styleId="imagenbordenegro">
    <w:name w:val="imagenbordenegro"/>
    <w:basedOn w:val="Normal"/>
    <w:rsid w:val="00E71502"/>
    <w:pPr>
      <w:pBdr>
        <w:top w:val="single" w:sz="8" w:space="0" w:color="000000"/>
        <w:left w:val="single" w:sz="8" w:space="0" w:color="000000"/>
        <w:bottom w:val="single" w:sz="8" w:space="0" w:color="000000"/>
        <w:right w:val="single" w:sz="8" w:space="0" w:color="000000"/>
      </w:pBdr>
      <w:spacing w:after="285" w:line="240" w:lineRule="auto"/>
    </w:pPr>
    <w:rPr>
      <w:rFonts w:ascii="Times New Roman" w:eastAsia="Times New Roman" w:hAnsi="Times New Roman" w:cs="Times New Roman"/>
      <w:sz w:val="24"/>
      <w:szCs w:val="24"/>
      <w:lang w:eastAsia="es-CO"/>
    </w:rPr>
  </w:style>
  <w:style w:type="paragraph" w:customStyle="1" w:styleId="t13">
    <w:name w:val="t13"/>
    <w:basedOn w:val="Normal"/>
    <w:rsid w:val="00E71502"/>
    <w:pPr>
      <w:spacing w:after="285" w:line="240" w:lineRule="auto"/>
    </w:pPr>
    <w:rPr>
      <w:rFonts w:ascii="Segoe UI" w:eastAsia="Times New Roman" w:hAnsi="Segoe UI" w:cs="Segoe UI"/>
      <w:sz w:val="20"/>
      <w:szCs w:val="20"/>
      <w:lang w:eastAsia="es-CO"/>
    </w:rPr>
  </w:style>
  <w:style w:type="paragraph" w:customStyle="1" w:styleId="t26">
    <w:name w:val="t26"/>
    <w:basedOn w:val="Normal"/>
    <w:rsid w:val="00E71502"/>
    <w:pPr>
      <w:spacing w:after="285" w:line="240" w:lineRule="auto"/>
    </w:pPr>
    <w:rPr>
      <w:rFonts w:ascii="Segoe UI" w:eastAsia="Times New Roman" w:hAnsi="Segoe UI" w:cs="Segoe UI"/>
      <w:sz w:val="39"/>
      <w:szCs w:val="39"/>
      <w:lang w:eastAsia="es-CO"/>
    </w:rPr>
  </w:style>
  <w:style w:type="paragraph" w:customStyle="1" w:styleId="menutitulo">
    <w:name w:val="menutitulo"/>
    <w:basedOn w:val="Normal"/>
    <w:rsid w:val="00E71502"/>
    <w:pPr>
      <w:spacing w:after="285" w:line="240" w:lineRule="auto"/>
    </w:pPr>
    <w:rPr>
      <w:rFonts w:ascii="Segoe UI" w:eastAsia="Times New Roman" w:hAnsi="Segoe UI" w:cs="Segoe UI"/>
      <w:b/>
      <w:bCs/>
      <w:color w:val="000000"/>
      <w:sz w:val="18"/>
      <w:szCs w:val="18"/>
      <w:lang w:eastAsia="es-CO"/>
    </w:rPr>
  </w:style>
  <w:style w:type="paragraph" w:customStyle="1" w:styleId="textoceta">
    <w:name w:val="textoceta"/>
    <w:basedOn w:val="Normal"/>
    <w:rsid w:val="00E71502"/>
    <w:pPr>
      <w:spacing w:after="285" w:line="240" w:lineRule="auto"/>
    </w:pPr>
    <w:rPr>
      <w:rFonts w:ascii="Segoe UI" w:eastAsia="Times New Roman" w:hAnsi="Segoe UI" w:cs="Segoe UI"/>
      <w:sz w:val="20"/>
      <w:szCs w:val="20"/>
      <w:lang w:eastAsia="es-CO"/>
    </w:rPr>
  </w:style>
  <w:style w:type="paragraph" w:customStyle="1" w:styleId="cluetip-arrows1">
    <w:name w:val="cluetip-arrows1"/>
    <w:basedOn w:val="Normal"/>
    <w:rsid w:val="00E71502"/>
    <w:pPr>
      <w:spacing w:after="285" w:line="240" w:lineRule="auto"/>
    </w:pPr>
    <w:rPr>
      <w:rFonts w:ascii="Times New Roman" w:eastAsia="Times New Roman" w:hAnsi="Times New Roman" w:cs="Times New Roman"/>
      <w:vanish/>
      <w:sz w:val="24"/>
      <w:szCs w:val="24"/>
      <w:lang w:eastAsia="es-CO"/>
    </w:rPr>
  </w:style>
  <w:style w:type="paragraph" w:customStyle="1" w:styleId="cluetip-arrows2">
    <w:name w:val="cluetip-arrows2"/>
    <w:basedOn w:val="Normal"/>
    <w:rsid w:val="00E71502"/>
    <w:pPr>
      <w:spacing w:after="285" w:line="240" w:lineRule="auto"/>
      <w:ind w:right="-165"/>
    </w:pPr>
    <w:rPr>
      <w:rFonts w:ascii="Times New Roman" w:eastAsia="Times New Roman" w:hAnsi="Times New Roman" w:cs="Times New Roman"/>
      <w:vanish/>
      <w:sz w:val="24"/>
      <w:szCs w:val="24"/>
      <w:lang w:eastAsia="es-CO"/>
    </w:rPr>
  </w:style>
  <w:style w:type="paragraph" w:customStyle="1" w:styleId="cluetip-arrows3">
    <w:name w:val="cluetip-arrows3"/>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4">
    <w:name w:val="cluetip-arrows4"/>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5">
    <w:name w:val="cluetip-arrows5"/>
    <w:basedOn w:val="Normal"/>
    <w:rsid w:val="00E71502"/>
    <w:pPr>
      <w:spacing w:after="285" w:line="240" w:lineRule="auto"/>
    </w:pPr>
    <w:rPr>
      <w:rFonts w:ascii="Times New Roman" w:eastAsia="Times New Roman" w:hAnsi="Times New Roman" w:cs="Times New Roman"/>
      <w:vanish/>
      <w:sz w:val="24"/>
      <w:szCs w:val="24"/>
      <w:lang w:eastAsia="es-CO"/>
    </w:rPr>
  </w:style>
  <w:style w:type="paragraph" w:customStyle="1" w:styleId="cluetip-arrows6">
    <w:name w:val="cluetip-arrows6"/>
    <w:basedOn w:val="Normal"/>
    <w:rsid w:val="00E71502"/>
    <w:pPr>
      <w:spacing w:after="285" w:line="240" w:lineRule="auto"/>
      <w:ind w:right="-165"/>
    </w:pPr>
    <w:rPr>
      <w:rFonts w:ascii="Times New Roman" w:eastAsia="Times New Roman" w:hAnsi="Times New Roman" w:cs="Times New Roman"/>
      <w:vanish/>
      <w:sz w:val="24"/>
      <w:szCs w:val="24"/>
      <w:lang w:eastAsia="es-CO"/>
    </w:rPr>
  </w:style>
  <w:style w:type="paragraph" w:customStyle="1" w:styleId="cluetip-arrows7">
    <w:name w:val="cluetip-arrows7"/>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8">
    <w:name w:val="cluetip-arrows8"/>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9">
    <w:name w:val="cluetip-arrows9"/>
    <w:basedOn w:val="Normal"/>
    <w:rsid w:val="00E71502"/>
    <w:pPr>
      <w:spacing w:after="285" w:line="240" w:lineRule="auto"/>
    </w:pPr>
    <w:rPr>
      <w:rFonts w:ascii="Times New Roman" w:eastAsia="Times New Roman" w:hAnsi="Times New Roman" w:cs="Times New Roman"/>
      <w:vanish/>
      <w:sz w:val="24"/>
      <w:szCs w:val="24"/>
      <w:lang w:eastAsia="es-CO"/>
    </w:rPr>
  </w:style>
  <w:style w:type="paragraph" w:customStyle="1" w:styleId="cluetip-arrows10">
    <w:name w:val="cluetip-arrows10"/>
    <w:basedOn w:val="Normal"/>
    <w:rsid w:val="00E71502"/>
    <w:pPr>
      <w:spacing w:after="285" w:line="240" w:lineRule="auto"/>
      <w:ind w:left="180"/>
    </w:pPr>
    <w:rPr>
      <w:rFonts w:ascii="Times New Roman" w:eastAsia="Times New Roman" w:hAnsi="Times New Roman" w:cs="Times New Roman"/>
      <w:vanish/>
      <w:sz w:val="24"/>
      <w:szCs w:val="24"/>
      <w:lang w:eastAsia="es-CO"/>
    </w:rPr>
  </w:style>
  <w:style w:type="paragraph" w:customStyle="1" w:styleId="cluetip-arrows11">
    <w:name w:val="cluetip-arrows11"/>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12">
    <w:name w:val="cluetip-arrows12"/>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default">
    <w:name w:val="default"/>
    <w:basedOn w:val="Normal"/>
    <w:rsid w:val="00E71502"/>
    <w:pPr>
      <w:spacing w:after="28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71502"/>
    <w:rPr>
      <w:b/>
      <w:bCs/>
    </w:rPr>
  </w:style>
  <w:style w:type="paragraph" w:styleId="Encabezado">
    <w:name w:val="header"/>
    <w:basedOn w:val="Normal"/>
    <w:link w:val="EncabezadoCar"/>
    <w:uiPriority w:val="99"/>
    <w:unhideWhenUsed/>
    <w:rsid w:val="008D6A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6ABC"/>
  </w:style>
  <w:style w:type="paragraph" w:styleId="Piedepgina">
    <w:name w:val="footer"/>
    <w:basedOn w:val="Normal"/>
    <w:link w:val="PiedepginaCar"/>
    <w:uiPriority w:val="99"/>
    <w:unhideWhenUsed/>
    <w:rsid w:val="008D6A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71502"/>
    <w:pPr>
      <w:spacing w:after="285" w:line="240" w:lineRule="auto"/>
      <w:outlineLvl w:val="0"/>
    </w:pPr>
    <w:rPr>
      <w:rFonts w:ascii="Times New Roman" w:eastAsia="Times New Roman" w:hAnsi="Times New Roman" w:cs="Times New Roman"/>
      <w:b/>
      <w:bCs/>
      <w:kern w:val="36"/>
      <w:sz w:val="47"/>
      <w:szCs w:val="47"/>
      <w:lang w:eastAsia="es-CO"/>
    </w:rPr>
  </w:style>
  <w:style w:type="paragraph" w:styleId="Ttulo2">
    <w:name w:val="heading 2"/>
    <w:basedOn w:val="Normal"/>
    <w:link w:val="Ttulo2Car"/>
    <w:uiPriority w:val="9"/>
    <w:qFormat/>
    <w:rsid w:val="00E71502"/>
    <w:pPr>
      <w:spacing w:after="285"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E71502"/>
    <w:pPr>
      <w:spacing w:after="285"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E71502"/>
    <w:pPr>
      <w:spacing w:after="285"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link w:val="Ttulo5Car"/>
    <w:uiPriority w:val="9"/>
    <w:qFormat/>
    <w:rsid w:val="00E71502"/>
    <w:pPr>
      <w:spacing w:after="285"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E71502"/>
    <w:pPr>
      <w:spacing w:after="285"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1502"/>
    <w:rPr>
      <w:rFonts w:ascii="Times New Roman" w:eastAsia="Times New Roman" w:hAnsi="Times New Roman" w:cs="Times New Roman"/>
      <w:b/>
      <w:bCs/>
      <w:kern w:val="36"/>
      <w:sz w:val="47"/>
      <w:szCs w:val="47"/>
      <w:lang w:eastAsia="es-CO"/>
    </w:rPr>
  </w:style>
  <w:style w:type="character" w:customStyle="1" w:styleId="Ttulo2Car">
    <w:name w:val="Título 2 Car"/>
    <w:basedOn w:val="Fuentedeprrafopredeter"/>
    <w:link w:val="Ttulo2"/>
    <w:uiPriority w:val="9"/>
    <w:rsid w:val="00E71502"/>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E71502"/>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E71502"/>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E71502"/>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E71502"/>
    <w:rPr>
      <w:rFonts w:ascii="Times New Roman" w:eastAsia="Times New Roman" w:hAnsi="Times New Roman" w:cs="Times New Roman"/>
      <w:b/>
      <w:bCs/>
      <w:sz w:val="15"/>
      <w:szCs w:val="15"/>
      <w:lang w:eastAsia="es-CO"/>
    </w:rPr>
  </w:style>
  <w:style w:type="numbering" w:customStyle="1" w:styleId="Sinlista1">
    <w:name w:val="Sin lista1"/>
    <w:next w:val="Sinlista"/>
    <w:uiPriority w:val="99"/>
    <w:semiHidden/>
    <w:unhideWhenUsed/>
    <w:rsid w:val="00E71502"/>
  </w:style>
  <w:style w:type="character" w:styleId="Hipervnculo">
    <w:name w:val="Hyperlink"/>
    <w:basedOn w:val="Fuentedeprrafopredeter"/>
    <w:uiPriority w:val="99"/>
    <w:semiHidden/>
    <w:unhideWhenUsed/>
    <w:rsid w:val="00E71502"/>
    <w:rPr>
      <w:strike w:val="0"/>
      <w:dstrike w:val="0"/>
      <w:color w:val="0089E1"/>
      <w:u w:val="none"/>
      <w:effect w:val="none"/>
    </w:rPr>
  </w:style>
  <w:style w:type="character" w:styleId="Hipervnculovisitado">
    <w:name w:val="FollowedHyperlink"/>
    <w:basedOn w:val="Fuentedeprrafopredeter"/>
    <w:uiPriority w:val="99"/>
    <w:semiHidden/>
    <w:unhideWhenUsed/>
    <w:rsid w:val="00E71502"/>
    <w:rPr>
      <w:strike w:val="0"/>
      <w:dstrike w:val="0"/>
      <w:color w:val="0089E1"/>
      <w:u w:val="none"/>
      <w:effect w:val="none"/>
    </w:rPr>
  </w:style>
  <w:style w:type="paragraph" w:styleId="DireccinHTML">
    <w:name w:val="HTML Address"/>
    <w:basedOn w:val="Normal"/>
    <w:link w:val="DireccinHTMLCar"/>
    <w:uiPriority w:val="99"/>
    <w:semiHidden/>
    <w:unhideWhenUsed/>
    <w:rsid w:val="00E71502"/>
    <w:pPr>
      <w:spacing w:after="0" w:line="240" w:lineRule="auto"/>
    </w:pPr>
    <w:rPr>
      <w:rFonts w:ascii="Times New Roman" w:eastAsia="Times New Roman" w:hAnsi="Times New Roman" w:cs="Times New Roman"/>
      <w:i/>
      <w:iCs/>
      <w:sz w:val="24"/>
      <w:szCs w:val="24"/>
      <w:lang w:eastAsia="es-CO"/>
    </w:rPr>
  </w:style>
  <w:style w:type="character" w:customStyle="1" w:styleId="DireccinHTMLCar">
    <w:name w:val="Dirección HTML Car"/>
    <w:basedOn w:val="Fuentedeprrafopredeter"/>
    <w:link w:val="DireccinHTML"/>
    <w:uiPriority w:val="99"/>
    <w:semiHidden/>
    <w:rsid w:val="00E71502"/>
    <w:rPr>
      <w:rFonts w:ascii="Times New Roman" w:eastAsia="Times New Roman" w:hAnsi="Times New Roman" w:cs="Times New Roman"/>
      <w:i/>
      <w:iCs/>
      <w:sz w:val="24"/>
      <w:szCs w:val="24"/>
      <w:lang w:eastAsia="es-CO"/>
    </w:rPr>
  </w:style>
  <w:style w:type="paragraph" w:styleId="HTMLconformatoprevio">
    <w:name w:val="HTML Preformatted"/>
    <w:basedOn w:val="Normal"/>
    <w:link w:val="HTMLconformatoprevioCar"/>
    <w:uiPriority w:val="99"/>
    <w:semiHidden/>
    <w:unhideWhenUsed/>
    <w:rsid w:val="00E71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E71502"/>
    <w:rPr>
      <w:rFonts w:ascii="Courier New" w:eastAsia="Times New Roman" w:hAnsi="Courier New" w:cs="Courier New"/>
      <w:sz w:val="20"/>
      <w:szCs w:val="20"/>
      <w:lang w:eastAsia="es-CO"/>
    </w:rPr>
  </w:style>
  <w:style w:type="paragraph" w:styleId="NormalWeb">
    <w:name w:val="Normal (Web)"/>
    <w:basedOn w:val="Normal"/>
    <w:uiPriority w:val="99"/>
    <w:semiHidden/>
    <w:unhideWhenUsed/>
    <w:rsid w:val="00E71502"/>
    <w:pPr>
      <w:spacing w:after="285" w:line="240" w:lineRule="auto"/>
    </w:pPr>
    <w:rPr>
      <w:rFonts w:ascii="Times New Roman" w:eastAsia="Times New Roman" w:hAnsi="Times New Roman" w:cs="Times New Roman"/>
      <w:sz w:val="24"/>
      <w:szCs w:val="24"/>
      <w:lang w:eastAsia="es-CO"/>
    </w:rPr>
  </w:style>
  <w:style w:type="paragraph" w:customStyle="1" w:styleId="highlight">
    <w:name w:val="highlight"/>
    <w:basedOn w:val="Normal"/>
    <w:rsid w:val="00E71502"/>
    <w:pPr>
      <w:shd w:val="clear" w:color="auto" w:fill="FFFF40"/>
      <w:spacing w:after="285" w:line="240" w:lineRule="auto"/>
    </w:pPr>
    <w:rPr>
      <w:rFonts w:ascii="Times New Roman" w:eastAsia="Times New Roman" w:hAnsi="Times New Roman" w:cs="Times New Roman"/>
      <w:sz w:val="24"/>
      <w:szCs w:val="24"/>
      <w:lang w:eastAsia="es-CO"/>
    </w:rPr>
  </w:style>
  <w:style w:type="paragraph" w:customStyle="1" w:styleId="cluetip-arrows">
    <w:name w:val="cluetip-arrows"/>
    <w:basedOn w:val="Normal"/>
    <w:rsid w:val="00E71502"/>
    <w:pPr>
      <w:spacing w:after="285" w:line="240" w:lineRule="auto"/>
    </w:pPr>
    <w:rPr>
      <w:rFonts w:ascii="Times New Roman" w:eastAsia="Times New Roman" w:hAnsi="Times New Roman" w:cs="Times New Roman"/>
      <w:vanish/>
      <w:sz w:val="24"/>
      <w:szCs w:val="24"/>
      <w:lang w:eastAsia="es-CO"/>
    </w:rPr>
  </w:style>
  <w:style w:type="paragraph" w:customStyle="1" w:styleId="cluetip-default">
    <w:name w:val="cluetip-default"/>
    <w:basedOn w:val="Normal"/>
    <w:rsid w:val="00E71502"/>
    <w:pPr>
      <w:pBdr>
        <w:top w:val="single" w:sz="6" w:space="0" w:color="808080"/>
        <w:left w:val="single" w:sz="6" w:space="0" w:color="808080"/>
        <w:bottom w:val="single" w:sz="6" w:space="0" w:color="808080"/>
        <w:right w:val="single" w:sz="6" w:space="0" w:color="808080"/>
      </w:pBdr>
      <w:shd w:val="clear" w:color="auto" w:fill="EBEBEB"/>
      <w:spacing w:after="285" w:line="240" w:lineRule="auto"/>
    </w:pPr>
    <w:rPr>
      <w:rFonts w:ascii="Segoe UI" w:eastAsia="Times New Roman" w:hAnsi="Segoe UI" w:cs="Segoe UI"/>
      <w:sz w:val="24"/>
      <w:szCs w:val="24"/>
      <w:lang w:eastAsia="es-CO"/>
    </w:rPr>
  </w:style>
  <w:style w:type="paragraph" w:customStyle="1" w:styleId="cluetip-jtip">
    <w:name w:val="cluetip-jtip"/>
    <w:basedOn w:val="Normal"/>
    <w:rsid w:val="00E71502"/>
    <w:pPr>
      <w:spacing w:after="285" w:line="240" w:lineRule="auto"/>
    </w:pPr>
    <w:rPr>
      <w:rFonts w:ascii="Times New Roman" w:eastAsia="Times New Roman" w:hAnsi="Times New Roman" w:cs="Times New Roman"/>
      <w:sz w:val="24"/>
      <w:szCs w:val="24"/>
      <w:lang w:eastAsia="es-CO"/>
    </w:rPr>
  </w:style>
  <w:style w:type="paragraph" w:customStyle="1" w:styleId="cluetip-rounded">
    <w:name w:val="cluetip-rounded"/>
    <w:basedOn w:val="Normal"/>
    <w:rsid w:val="00E71502"/>
    <w:pPr>
      <w:spacing w:before="150" w:after="285" w:line="240" w:lineRule="auto"/>
      <w:ind w:left="180"/>
    </w:pPr>
    <w:rPr>
      <w:rFonts w:ascii="Times New Roman" w:eastAsia="Times New Roman" w:hAnsi="Times New Roman" w:cs="Times New Roman"/>
      <w:sz w:val="24"/>
      <w:szCs w:val="24"/>
      <w:lang w:eastAsia="es-CO"/>
    </w:rPr>
  </w:style>
  <w:style w:type="paragraph" w:customStyle="1" w:styleId="navbarul">
    <w:name w:val="navbar_ul"/>
    <w:basedOn w:val="Normal"/>
    <w:rsid w:val="00E71502"/>
    <w:pPr>
      <w:spacing w:after="0" w:line="240" w:lineRule="auto"/>
    </w:pPr>
    <w:rPr>
      <w:rFonts w:ascii="Times New Roman" w:eastAsia="Times New Roman" w:hAnsi="Times New Roman" w:cs="Times New Roman"/>
      <w:sz w:val="24"/>
      <w:szCs w:val="24"/>
      <w:lang w:eastAsia="es-CO"/>
    </w:rPr>
  </w:style>
  <w:style w:type="paragraph" w:customStyle="1" w:styleId="navbarli">
    <w:name w:val="navbar_li"/>
    <w:basedOn w:val="Normal"/>
    <w:rsid w:val="00E71502"/>
    <w:pPr>
      <w:spacing w:after="0" w:line="240" w:lineRule="auto"/>
    </w:pPr>
    <w:rPr>
      <w:rFonts w:ascii="Times New Roman" w:eastAsia="Times New Roman" w:hAnsi="Times New Roman" w:cs="Times New Roman"/>
      <w:sz w:val="24"/>
      <w:szCs w:val="24"/>
      <w:lang w:eastAsia="es-CO"/>
    </w:rPr>
  </w:style>
  <w:style w:type="paragraph" w:customStyle="1" w:styleId="navbara">
    <w:name w:val="navbar_a"/>
    <w:basedOn w:val="Normal"/>
    <w:rsid w:val="00E71502"/>
    <w:pPr>
      <w:spacing w:after="0" w:line="240" w:lineRule="auto"/>
    </w:pPr>
    <w:rPr>
      <w:rFonts w:ascii="Times New Roman" w:eastAsia="Times New Roman" w:hAnsi="Times New Roman" w:cs="Times New Roman"/>
      <w:sz w:val="24"/>
      <w:szCs w:val="24"/>
      <w:lang w:eastAsia="es-CO"/>
    </w:rPr>
  </w:style>
  <w:style w:type="paragraph" w:customStyle="1" w:styleId="nof-positioning">
    <w:name w:val="nof-positioning"/>
    <w:basedOn w:val="Normal"/>
    <w:rsid w:val="00E71502"/>
    <w:pPr>
      <w:spacing w:after="0" w:line="240" w:lineRule="auto"/>
    </w:pPr>
    <w:rPr>
      <w:rFonts w:ascii="inherit" w:eastAsia="Times New Roman" w:hAnsi="inherit" w:cs="Times New Roman"/>
      <w:sz w:val="24"/>
      <w:szCs w:val="24"/>
      <w:lang w:eastAsia="es-CO"/>
    </w:rPr>
  </w:style>
  <w:style w:type="paragraph" w:customStyle="1" w:styleId="nof-navpositioning">
    <w:name w:val="nof-navpositioning"/>
    <w:basedOn w:val="Normal"/>
    <w:rsid w:val="00E71502"/>
    <w:pPr>
      <w:spacing w:after="0" w:line="240" w:lineRule="auto"/>
    </w:pPr>
    <w:rPr>
      <w:rFonts w:ascii="Times New Roman" w:eastAsia="Times New Roman" w:hAnsi="Times New Roman" w:cs="Times New Roman"/>
      <w:sz w:val="24"/>
      <w:szCs w:val="24"/>
      <w:lang w:eastAsia="es-CO"/>
    </w:rPr>
  </w:style>
  <w:style w:type="paragraph" w:customStyle="1" w:styleId="nof-navbuttonanchor">
    <w:name w:val="nof-navbuttonanchor"/>
    <w:basedOn w:val="Normal"/>
    <w:rsid w:val="00E71502"/>
    <w:pPr>
      <w:spacing w:after="0" w:line="240" w:lineRule="auto"/>
    </w:pPr>
    <w:rPr>
      <w:rFonts w:ascii="Times New Roman" w:eastAsia="Times New Roman" w:hAnsi="Times New Roman" w:cs="Times New Roman"/>
      <w:sz w:val="24"/>
      <w:szCs w:val="24"/>
      <w:lang w:eastAsia="es-CO"/>
    </w:rPr>
  </w:style>
  <w:style w:type="paragraph" w:customStyle="1" w:styleId="nof-ajaxtemplatehide">
    <w:name w:val="nof-ajaxtemplatehide"/>
    <w:basedOn w:val="Normal"/>
    <w:rsid w:val="00E71502"/>
    <w:pPr>
      <w:shd w:val="clear" w:color="auto" w:fill="FFFFFF"/>
      <w:spacing w:after="285" w:line="240" w:lineRule="auto"/>
    </w:pPr>
    <w:rPr>
      <w:rFonts w:ascii="Times New Roman" w:eastAsia="Times New Roman" w:hAnsi="Times New Roman" w:cs="Times New Roman"/>
      <w:color w:val="FFFFFF"/>
      <w:sz w:val="24"/>
      <w:szCs w:val="24"/>
      <w:lang w:eastAsia="es-CO"/>
    </w:rPr>
  </w:style>
  <w:style w:type="paragraph" w:customStyle="1" w:styleId="entidadess">
    <w:name w:val="entidadess"/>
    <w:basedOn w:val="Normal"/>
    <w:rsid w:val="00E71502"/>
    <w:pPr>
      <w:spacing w:after="285" w:line="240" w:lineRule="auto"/>
    </w:pPr>
    <w:rPr>
      <w:rFonts w:ascii="Times New Roman" w:eastAsia="Times New Roman" w:hAnsi="Times New Roman" w:cs="Times New Roman"/>
      <w:b/>
      <w:bCs/>
      <w:color w:val="00BF00"/>
      <w:sz w:val="24"/>
      <w:szCs w:val="24"/>
      <w:lang w:eastAsia="es-CO"/>
    </w:rPr>
  </w:style>
  <w:style w:type="paragraph" w:customStyle="1" w:styleId="t21">
    <w:name w:val="t21"/>
    <w:basedOn w:val="Normal"/>
    <w:rsid w:val="00E71502"/>
    <w:pPr>
      <w:spacing w:after="285" w:line="240" w:lineRule="auto"/>
    </w:pPr>
    <w:rPr>
      <w:rFonts w:ascii="Segoe UI" w:eastAsia="Times New Roman" w:hAnsi="Segoe UI" w:cs="Segoe UI"/>
      <w:sz w:val="32"/>
      <w:szCs w:val="32"/>
      <w:lang w:eastAsia="es-CO"/>
    </w:rPr>
  </w:style>
  <w:style w:type="paragraph" w:customStyle="1" w:styleId="menuopcion">
    <w:name w:val="menuopcion"/>
    <w:basedOn w:val="Normal"/>
    <w:rsid w:val="00E71502"/>
    <w:pPr>
      <w:spacing w:after="285" w:line="240" w:lineRule="auto"/>
    </w:pPr>
    <w:rPr>
      <w:rFonts w:ascii="Segoe UI" w:eastAsia="Times New Roman" w:hAnsi="Segoe UI" w:cs="Segoe UI"/>
      <w:color w:val="000000"/>
      <w:sz w:val="18"/>
      <w:szCs w:val="18"/>
      <w:lang w:eastAsia="es-CO"/>
    </w:rPr>
  </w:style>
  <w:style w:type="paragraph" w:customStyle="1" w:styleId="textomenu">
    <w:name w:val="textomenu"/>
    <w:basedOn w:val="Normal"/>
    <w:rsid w:val="00E71502"/>
    <w:pPr>
      <w:spacing w:after="285" w:line="240" w:lineRule="auto"/>
    </w:pPr>
    <w:rPr>
      <w:rFonts w:ascii="Segoe UI" w:eastAsia="Times New Roman" w:hAnsi="Segoe UI" w:cs="Segoe UI"/>
      <w:color w:val="000000"/>
      <w:sz w:val="17"/>
      <w:szCs w:val="17"/>
      <w:lang w:eastAsia="es-CO"/>
    </w:rPr>
  </w:style>
  <w:style w:type="paragraph" w:customStyle="1" w:styleId="t32">
    <w:name w:val="t32"/>
    <w:basedOn w:val="Normal"/>
    <w:rsid w:val="00E71502"/>
    <w:pPr>
      <w:spacing w:after="285" w:line="240" w:lineRule="auto"/>
    </w:pPr>
    <w:rPr>
      <w:rFonts w:ascii="Segoe UI" w:eastAsia="Times New Roman" w:hAnsi="Segoe UI" w:cs="Segoe UI"/>
      <w:sz w:val="48"/>
      <w:szCs w:val="48"/>
      <w:lang w:eastAsia="es-CO"/>
    </w:rPr>
  </w:style>
  <w:style w:type="paragraph" w:customStyle="1" w:styleId="textocetadia">
    <w:name w:val="textocetadia"/>
    <w:basedOn w:val="Normal"/>
    <w:rsid w:val="00E71502"/>
    <w:pPr>
      <w:spacing w:after="285" w:line="240" w:lineRule="auto"/>
    </w:pPr>
    <w:rPr>
      <w:rFonts w:ascii="Segoe UI" w:eastAsia="Times New Roman" w:hAnsi="Segoe UI" w:cs="Segoe UI"/>
      <w:color w:val="4D4D4D"/>
      <w:sz w:val="21"/>
      <w:szCs w:val="21"/>
      <w:lang w:eastAsia="es-CO"/>
    </w:rPr>
  </w:style>
  <w:style w:type="paragraph" w:customStyle="1" w:styleId="enlacesinazulsub">
    <w:name w:val="enlacesinazulsub"/>
    <w:basedOn w:val="Normal"/>
    <w:rsid w:val="00E71502"/>
    <w:pPr>
      <w:spacing w:after="285" w:line="240" w:lineRule="auto"/>
    </w:pPr>
    <w:rPr>
      <w:rFonts w:ascii="Times New Roman" w:eastAsia="Times New Roman" w:hAnsi="Times New Roman" w:cs="Times New Roman"/>
      <w:color w:val="000000"/>
      <w:sz w:val="24"/>
      <w:szCs w:val="24"/>
      <w:lang w:eastAsia="es-CO"/>
    </w:rPr>
  </w:style>
  <w:style w:type="paragraph" w:customStyle="1" w:styleId="linksimple">
    <w:name w:val="linksimple"/>
    <w:basedOn w:val="Normal"/>
    <w:rsid w:val="00E71502"/>
    <w:pPr>
      <w:spacing w:after="285" w:line="240" w:lineRule="auto"/>
    </w:pPr>
    <w:rPr>
      <w:rFonts w:ascii="Times New Roman" w:eastAsia="Times New Roman" w:hAnsi="Times New Roman" w:cs="Times New Roman"/>
      <w:sz w:val="24"/>
      <w:szCs w:val="24"/>
      <w:lang w:eastAsia="es-CO"/>
    </w:rPr>
  </w:style>
  <w:style w:type="paragraph" w:customStyle="1" w:styleId="mfr">
    <w:name w:val="mfr"/>
    <w:basedOn w:val="Normal"/>
    <w:rsid w:val="00E71502"/>
    <w:pPr>
      <w:spacing w:after="285" w:line="240" w:lineRule="auto"/>
    </w:pPr>
    <w:rPr>
      <w:rFonts w:ascii="Segoe UI" w:eastAsia="Times New Roman" w:hAnsi="Segoe UI" w:cs="Segoe UI"/>
      <w:sz w:val="17"/>
      <w:szCs w:val="17"/>
      <w:lang w:eastAsia="es-CO"/>
    </w:rPr>
  </w:style>
  <w:style w:type="paragraph" w:customStyle="1" w:styleId="textocetaarial">
    <w:name w:val="textocetaarial"/>
    <w:basedOn w:val="Normal"/>
    <w:rsid w:val="00E71502"/>
    <w:pPr>
      <w:spacing w:after="285" w:line="240" w:lineRule="auto"/>
    </w:pPr>
    <w:rPr>
      <w:rFonts w:ascii="Arial" w:eastAsia="Times New Roman" w:hAnsi="Arial" w:cs="Arial"/>
      <w:sz w:val="18"/>
      <w:szCs w:val="18"/>
      <w:lang w:eastAsia="es-CO"/>
    </w:rPr>
  </w:style>
  <w:style w:type="paragraph" w:customStyle="1" w:styleId="t22">
    <w:name w:val="t22"/>
    <w:basedOn w:val="Normal"/>
    <w:rsid w:val="00E71502"/>
    <w:pPr>
      <w:spacing w:after="285" w:line="240" w:lineRule="auto"/>
    </w:pPr>
    <w:rPr>
      <w:rFonts w:ascii="Segoe UI" w:eastAsia="Times New Roman" w:hAnsi="Segoe UI" w:cs="Segoe UI"/>
      <w:sz w:val="33"/>
      <w:szCs w:val="33"/>
      <w:lang w:eastAsia="es-CO"/>
    </w:rPr>
  </w:style>
  <w:style w:type="paragraph" w:customStyle="1" w:styleId="titulocetagrande">
    <w:name w:val="titulocetagrande"/>
    <w:basedOn w:val="Normal"/>
    <w:rsid w:val="00E71502"/>
    <w:pPr>
      <w:spacing w:after="285" w:line="240" w:lineRule="auto"/>
    </w:pPr>
    <w:rPr>
      <w:rFonts w:ascii="Segoe UI" w:eastAsia="Times New Roman" w:hAnsi="Segoe UI" w:cs="Segoe UI"/>
      <w:b/>
      <w:bCs/>
      <w:sz w:val="27"/>
      <w:szCs w:val="27"/>
      <w:lang w:eastAsia="es-CO"/>
    </w:rPr>
  </w:style>
  <w:style w:type="paragraph" w:customStyle="1" w:styleId="tabb">
    <w:name w:val="tabb"/>
    <w:basedOn w:val="Normal"/>
    <w:rsid w:val="00E71502"/>
    <w:pPr>
      <w:spacing w:after="285" w:line="240" w:lineRule="auto"/>
      <w:jc w:val="center"/>
    </w:pPr>
    <w:rPr>
      <w:rFonts w:ascii="Segoe UI" w:eastAsia="Times New Roman" w:hAnsi="Segoe UI" w:cs="Segoe UI"/>
      <w:b/>
      <w:bCs/>
      <w:color w:val="ECEDEE"/>
      <w:sz w:val="21"/>
      <w:szCs w:val="21"/>
      <w:lang w:eastAsia="es-CO"/>
    </w:rPr>
  </w:style>
  <w:style w:type="paragraph" w:customStyle="1" w:styleId="introlema">
    <w:name w:val="introlema"/>
    <w:basedOn w:val="Normal"/>
    <w:rsid w:val="00E71502"/>
    <w:pPr>
      <w:spacing w:after="285" w:line="240" w:lineRule="auto"/>
    </w:pPr>
    <w:rPr>
      <w:rFonts w:ascii="Segoe UI" w:eastAsia="Times New Roman" w:hAnsi="Segoe UI" w:cs="Segoe UI"/>
      <w:sz w:val="17"/>
      <w:szCs w:val="17"/>
      <w:lang w:eastAsia="es-CO"/>
    </w:rPr>
  </w:style>
  <w:style w:type="paragraph" w:customStyle="1" w:styleId="subtabb">
    <w:name w:val="subtabb"/>
    <w:basedOn w:val="Normal"/>
    <w:rsid w:val="00E71502"/>
    <w:pPr>
      <w:spacing w:after="285" w:line="240" w:lineRule="auto"/>
      <w:jc w:val="center"/>
    </w:pPr>
    <w:rPr>
      <w:rFonts w:ascii="Segoe UI" w:eastAsia="Times New Roman" w:hAnsi="Segoe UI" w:cs="Segoe UI"/>
      <w:color w:val="99CCFF"/>
      <w:sz w:val="23"/>
      <w:szCs w:val="23"/>
      <w:lang w:eastAsia="es-CO"/>
    </w:rPr>
  </w:style>
  <w:style w:type="paragraph" w:customStyle="1" w:styleId="t18">
    <w:name w:val="t18"/>
    <w:basedOn w:val="Normal"/>
    <w:rsid w:val="00E71502"/>
    <w:pPr>
      <w:spacing w:after="285" w:line="240" w:lineRule="auto"/>
    </w:pPr>
    <w:rPr>
      <w:rFonts w:ascii="Segoe UI" w:eastAsia="Times New Roman" w:hAnsi="Segoe UI" w:cs="Segoe UI"/>
      <w:sz w:val="27"/>
      <w:szCs w:val="27"/>
      <w:lang w:eastAsia="es-CO"/>
    </w:rPr>
  </w:style>
  <w:style w:type="paragraph" w:customStyle="1" w:styleId="fondoazul">
    <w:name w:val="fondoazul"/>
    <w:basedOn w:val="Normal"/>
    <w:rsid w:val="00E71502"/>
    <w:pPr>
      <w:shd w:val="clear" w:color="auto" w:fill="3366CC"/>
      <w:spacing w:after="285" w:line="240" w:lineRule="auto"/>
    </w:pPr>
    <w:rPr>
      <w:rFonts w:ascii="Times New Roman" w:eastAsia="Times New Roman" w:hAnsi="Times New Roman" w:cs="Times New Roman"/>
      <w:b/>
      <w:bCs/>
      <w:color w:val="FFFFFF"/>
      <w:sz w:val="24"/>
      <w:szCs w:val="24"/>
      <w:lang w:eastAsia="es-CO"/>
    </w:rPr>
  </w:style>
  <w:style w:type="paragraph" w:customStyle="1" w:styleId="txtcetatah">
    <w:name w:val="txtcetatah"/>
    <w:basedOn w:val="Normal"/>
    <w:rsid w:val="00E71502"/>
    <w:pPr>
      <w:spacing w:after="285" w:line="240" w:lineRule="auto"/>
    </w:pPr>
    <w:rPr>
      <w:rFonts w:ascii="Segoe UI" w:eastAsia="Times New Roman" w:hAnsi="Segoe UI" w:cs="Segoe UI"/>
      <w:sz w:val="17"/>
      <w:szCs w:val="17"/>
      <w:lang w:eastAsia="es-CO"/>
    </w:rPr>
  </w:style>
  <w:style w:type="paragraph" w:customStyle="1" w:styleId="textomenu2">
    <w:name w:val="textomenu2"/>
    <w:basedOn w:val="Normal"/>
    <w:rsid w:val="00E71502"/>
    <w:pPr>
      <w:pBdr>
        <w:top w:val="single" w:sz="8" w:space="0" w:color="E6E6E6"/>
        <w:left w:val="single" w:sz="8" w:space="0" w:color="E6E6E6"/>
        <w:bottom w:val="single" w:sz="8" w:space="0" w:color="E6E6E6"/>
        <w:right w:val="single" w:sz="8" w:space="0" w:color="E6E6E6"/>
      </w:pBdr>
      <w:spacing w:after="285" w:line="240" w:lineRule="auto"/>
    </w:pPr>
    <w:rPr>
      <w:rFonts w:ascii="Times New Roman" w:eastAsia="Times New Roman" w:hAnsi="Times New Roman" w:cs="Times New Roman"/>
      <w:sz w:val="24"/>
      <w:szCs w:val="24"/>
      <w:lang w:eastAsia="es-CO"/>
    </w:rPr>
  </w:style>
  <w:style w:type="paragraph" w:customStyle="1" w:styleId="tab2">
    <w:name w:val="tab2"/>
    <w:basedOn w:val="Normal"/>
    <w:rsid w:val="00E71502"/>
    <w:pPr>
      <w:spacing w:after="285" w:line="240" w:lineRule="auto"/>
      <w:jc w:val="center"/>
    </w:pPr>
    <w:rPr>
      <w:rFonts w:ascii="Segoe UI" w:eastAsia="Times New Roman" w:hAnsi="Segoe UI" w:cs="Segoe UI"/>
      <w:b/>
      <w:bCs/>
      <w:color w:val="ECEDEE"/>
      <w:sz w:val="21"/>
      <w:szCs w:val="21"/>
      <w:lang w:eastAsia="es-CO"/>
    </w:rPr>
  </w:style>
  <w:style w:type="paragraph" w:customStyle="1" w:styleId="enlacesmainh">
    <w:name w:val="enlacesmainh"/>
    <w:basedOn w:val="Normal"/>
    <w:rsid w:val="00E71502"/>
    <w:pPr>
      <w:shd w:val="clear" w:color="auto" w:fill="6CBD47"/>
      <w:spacing w:after="285" w:line="240" w:lineRule="auto"/>
    </w:pPr>
    <w:rPr>
      <w:rFonts w:ascii="Times New Roman" w:eastAsia="Times New Roman" w:hAnsi="Times New Roman" w:cs="Times New Roman"/>
      <w:sz w:val="24"/>
      <w:szCs w:val="24"/>
      <w:lang w:eastAsia="es-CO"/>
    </w:rPr>
  </w:style>
  <w:style w:type="paragraph" w:customStyle="1" w:styleId="busquedarapida">
    <w:name w:val="busquedarapida"/>
    <w:basedOn w:val="Normal"/>
    <w:rsid w:val="00E71502"/>
    <w:pPr>
      <w:spacing w:after="285" w:line="240" w:lineRule="auto"/>
    </w:pPr>
    <w:rPr>
      <w:rFonts w:ascii="Segoe UI" w:eastAsia="Times New Roman" w:hAnsi="Segoe UI" w:cs="Segoe UI"/>
      <w:sz w:val="20"/>
      <w:szCs w:val="20"/>
      <w:lang w:eastAsia="es-CO"/>
    </w:rPr>
  </w:style>
  <w:style w:type="paragraph" w:customStyle="1" w:styleId="taba">
    <w:name w:val="taba"/>
    <w:basedOn w:val="Normal"/>
    <w:rsid w:val="00E71502"/>
    <w:pPr>
      <w:spacing w:after="285" w:line="240" w:lineRule="auto"/>
      <w:jc w:val="center"/>
    </w:pPr>
    <w:rPr>
      <w:rFonts w:ascii="Segoe UI" w:eastAsia="Times New Roman" w:hAnsi="Segoe UI" w:cs="Segoe UI"/>
      <w:b/>
      <w:bCs/>
      <w:color w:val="FFFFFF"/>
      <w:sz w:val="21"/>
      <w:szCs w:val="21"/>
      <w:lang w:eastAsia="es-CO"/>
    </w:rPr>
  </w:style>
  <w:style w:type="paragraph" w:customStyle="1" w:styleId="enlaceframe">
    <w:name w:val="enlaceframe"/>
    <w:basedOn w:val="Normal"/>
    <w:rsid w:val="00E71502"/>
    <w:pPr>
      <w:spacing w:before="45" w:after="45" w:line="240" w:lineRule="auto"/>
      <w:ind w:left="45" w:right="45"/>
    </w:pPr>
    <w:rPr>
      <w:rFonts w:ascii="Times New Roman" w:eastAsia="Times New Roman" w:hAnsi="Times New Roman" w:cs="Times New Roman"/>
      <w:sz w:val="24"/>
      <w:szCs w:val="24"/>
      <w:lang w:eastAsia="es-CO"/>
    </w:rPr>
  </w:style>
  <w:style w:type="paragraph" w:customStyle="1" w:styleId="titulosceta">
    <w:name w:val="titulosceta"/>
    <w:basedOn w:val="Normal"/>
    <w:rsid w:val="00E71502"/>
    <w:pPr>
      <w:spacing w:after="285" w:line="240" w:lineRule="auto"/>
    </w:pPr>
    <w:rPr>
      <w:rFonts w:ascii="Segoe UI" w:eastAsia="Times New Roman" w:hAnsi="Segoe UI" w:cs="Segoe UI"/>
      <w:b/>
      <w:bCs/>
      <w:sz w:val="21"/>
      <w:szCs w:val="21"/>
      <w:lang w:eastAsia="es-CO"/>
    </w:rPr>
  </w:style>
  <w:style w:type="paragraph" w:customStyle="1" w:styleId="subtaba">
    <w:name w:val="subtaba"/>
    <w:basedOn w:val="Normal"/>
    <w:rsid w:val="00E71502"/>
    <w:pPr>
      <w:spacing w:after="285" w:line="240" w:lineRule="auto"/>
      <w:jc w:val="center"/>
    </w:pPr>
    <w:rPr>
      <w:rFonts w:ascii="Segoe UI" w:eastAsia="Times New Roman" w:hAnsi="Segoe UI" w:cs="Segoe UI"/>
      <w:b/>
      <w:bCs/>
      <w:color w:val="C8C8C8"/>
      <w:sz w:val="20"/>
      <w:szCs w:val="20"/>
      <w:lang w:eastAsia="es-CO"/>
    </w:rPr>
  </w:style>
  <w:style w:type="paragraph" w:customStyle="1" w:styleId="campoformulario">
    <w:name w:val="campoformulario"/>
    <w:basedOn w:val="Normal"/>
    <w:rsid w:val="00E71502"/>
    <w:pPr>
      <w:shd w:val="clear" w:color="auto" w:fill="EBEBEB"/>
      <w:spacing w:after="285" w:line="240" w:lineRule="auto"/>
    </w:pPr>
    <w:rPr>
      <w:rFonts w:ascii="Times New Roman" w:eastAsia="Times New Roman" w:hAnsi="Times New Roman" w:cs="Times New Roman"/>
      <w:b/>
      <w:bCs/>
      <w:caps/>
      <w:sz w:val="17"/>
      <w:szCs w:val="17"/>
      <w:lang w:eastAsia="es-CO"/>
    </w:rPr>
  </w:style>
  <w:style w:type="paragraph" w:customStyle="1" w:styleId="etmuns">
    <w:name w:val="etmuns"/>
    <w:basedOn w:val="Normal"/>
    <w:rsid w:val="00E71502"/>
    <w:pPr>
      <w:spacing w:after="285" w:line="240" w:lineRule="auto"/>
    </w:pPr>
    <w:rPr>
      <w:rFonts w:ascii="Times New Roman" w:eastAsia="Times New Roman" w:hAnsi="Times New Roman" w:cs="Times New Roman"/>
      <w:b/>
      <w:bCs/>
      <w:color w:val="00BF00"/>
      <w:sz w:val="24"/>
      <w:szCs w:val="24"/>
      <w:lang w:eastAsia="es-CO"/>
    </w:rPr>
  </w:style>
  <w:style w:type="paragraph" w:customStyle="1" w:styleId="t42">
    <w:name w:val="t42"/>
    <w:basedOn w:val="Normal"/>
    <w:rsid w:val="00E71502"/>
    <w:pPr>
      <w:spacing w:after="285" w:line="240" w:lineRule="auto"/>
    </w:pPr>
    <w:rPr>
      <w:rFonts w:ascii="Segoe UI" w:eastAsia="Times New Roman" w:hAnsi="Segoe UI" w:cs="Segoe UI"/>
      <w:sz w:val="48"/>
      <w:szCs w:val="48"/>
      <w:lang w:eastAsia="es-CO"/>
    </w:rPr>
  </w:style>
  <w:style w:type="paragraph" w:customStyle="1" w:styleId="mop">
    <w:name w:val="mop"/>
    <w:basedOn w:val="Normal"/>
    <w:rsid w:val="00E71502"/>
    <w:pPr>
      <w:spacing w:after="285" w:line="240" w:lineRule="auto"/>
    </w:pPr>
    <w:rPr>
      <w:rFonts w:ascii="Times New Roman" w:eastAsia="Times New Roman" w:hAnsi="Times New Roman" w:cs="Times New Roman"/>
      <w:color w:val="EEEEEE"/>
      <w:sz w:val="24"/>
      <w:szCs w:val="24"/>
      <w:lang w:eastAsia="es-CO"/>
    </w:rPr>
  </w:style>
  <w:style w:type="paragraph" w:customStyle="1" w:styleId="t14">
    <w:name w:val="t14"/>
    <w:basedOn w:val="Normal"/>
    <w:rsid w:val="00E71502"/>
    <w:pPr>
      <w:spacing w:after="285" w:line="240" w:lineRule="auto"/>
    </w:pPr>
    <w:rPr>
      <w:rFonts w:ascii="Segoe UI" w:eastAsia="Times New Roman" w:hAnsi="Segoe UI" w:cs="Segoe UI"/>
      <w:sz w:val="21"/>
      <w:szCs w:val="21"/>
      <w:lang w:eastAsia="es-CO"/>
    </w:rPr>
  </w:style>
  <w:style w:type="paragraph" w:customStyle="1" w:styleId="tab1">
    <w:name w:val="tab1"/>
    <w:basedOn w:val="Normal"/>
    <w:rsid w:val="00E71502"/>
    <w:pPr>
      <w:spacing w:after="285" w:line="240" w:lineRule="auto"/>
      <w:jc w:val="center"/>
    </w:pPr>
    <w:rPr>
      <w:rFonts w:ascii="Segoe UI" w:eastAsia="Times New Roman" w:hAnsi="Segoe UI" w:cs="Segoe UI"/>
      <w:b/>
      <w:bCs/>
      <w:color w:val="FFFFFF"/>
      <w:sz w:val="21"/>
      <w:szCs w:val="21"/>
      <w:lang w:eastAsia="es-CO"/>
    </w:rPr>
  </w:style>
  <w:style w:type="paragraph" w:customStyle="1" w:styleId="enlacenew">
    <w:name w:val="enlacenew"/>
    <w:basedOn w:val="Normal"/>
    <w:rsid w:val="00E71502"/>
    <w:pPr>
      <w:spacing w:after="285" w:line="240" w:lineRule="auto"/>
    </w:pPr>
    <w:rPr>
      <w:rFonts w:ascii="Arial" w:eastAsia="Times New Roman" w:hAnsi="Arial" w:cs="Arial"/>
      <w:color w:val="000000"/>
      <w:sz w:val="21"/>
      <w:szCs w:val="21"/>
      <w:lang w:eastAsia="es-CO"/>
    </w:rPr>
  </w:style>
  <w:style w:type="paragraph" w:customStyle="1" w:styleId="menuceta">
    <w:name w:val="menuceta"/>
    <w:basedOn w:val="Normal"/>
    <w:rsid w:val="00E71502"/>
    <w:pPr>
      <w:pBdr>
        <w:top w:val="single" w:sz="8" w:space="0" w:color="000000"/>
        <w:left w:val="single" w:sz="8" w:space="0" w:color="000000"/>
        <w:bottom w:val="single" w:sz="8" w:space="0" w:color="000000"/>
        <w:right w:val="single" w:sz="8" w:space="0" w:color="000000"/>
      </w:pBdr>
      <w:shd w:val="clear" w:color="auto" w:fill="CCCCCC"/>
      <w:spacing w:after="285" w:line="240" w:lineRule="auto"/>
    </w:pPr>
    <w:rPr>
      <w:rFonts w:ascii="Segoe UI" w:eastAsia="Times New Roman" w:hAnsi="Segoe UI" w:cs="Segoe UI"/>
      <w:sz w:val="17"/>
      <w:szCs w:val="17"/>
      <w:lang w:eastAsia="es-CO"/>
    </w:rPr>
  </w:style>
  <w:style w:type="paragraph" w:customStyle="1" w:styleId="chiquitaceta">
    <w:name w:val="chiquitaceta"/>
    <w:basedOn w:val="Normal"/>
    <w:rsid w:val="00E71502"/>
    <w:pPr>
      <w:spacing w:after="285" w:line="240" w:lineRule="auto"/>
    </w:pPr>
    <w:rPr>
      <w:rFonts w:ascii="Segoe UI" w:eastAsia="Times New Roman" w:hAnsi="Segoe UI" w:cs="Segoe UI"/>
      <w:sz w:val="15"/>
      <w:szCs w:val="15"/>
      <w:lang w:eastAsia="es-CO"/>
    </w:rPr>
  </w:style>
  <w:style w:type="paragraph" w:customStyle="1" w:styleId="t15">
    <w:name w:val="t15"/>
    <w:basedOn w:val="Normal"/>
    <w:rsid w:val="00E71502"/>
    <w:pPr>
      <w:spacing w:after="285" w:line="240" w:lineRule="auto"/>
    </w:pPr>
    <w:rPr>
      <w:rFonts w:ascii="Segoe UI" w:eastAsia="Times New Roman" w:hAnsi="Segoe UI" w:cs="Segoe UI"/>
      <w:sz w:val="23"/>
      <w:szCs w:val="23"/>
      <w:lang w:eastAsia="es-CO"/>
    </w:rPr>
  </w:style>
  <w:style w:type="paragraph" w:customStyle="1" w:styleId="introtit">
    <w:name w:val="introtit"/>
    <w:basedOn w:val="Normal"/>
    <w:rsid w:val="00E71502"/>
    <w:pPr>
      <w:spacing w:after="285" w:line="240" w:lineRule="auto"/>
    </w:pPr>
    <w:rPr>
      <w:rFonts w:ascii="Segoe UI" w:eastAsia="Times New Roman" w:hAnsi="Segoe UI" w:cs="Segoe UI"/>
      <w:b/>
      <w:bCs/>
      <w:sz w:val="36"/>
      <w:szCs w:val="36"/>
      <w:lang w:eastAsia="es-CO"/>
    </w:rPr>
  </w:style>
  <w:style w:type="paragraph" w:customStyle="1" w:styleId="otrotitulo2">
    <w:name w:val="otrotitulo2"/>
    <w:basedOn w:val="Normal"/>
    <w:rsid w:val="00E71502"/>
    <w:pPr>
      <w:spacing w:after="285" w:line="240" w:lineRule="auto"/>
    </w:pPr>
    <w:rPr>
      <w:rFonts w:ascii="Segoe UI" w:eastAsia="Times New Roman" w:hAnsi="Segoe UI" w:cs="Segoe UI"/>
      <w:sz w:val="27"/>
      <w:szCs w:val="27"/>
      <w:lang w:eastAsia="es-CO"/>
    </w:rPr>
  </w:style>
  <w:style w:type="paragraph" w:customStyle="1" w:styleId="mtt">
    <w:name w:val="mtt"/>
    <w:basedOn w:val="Normal"/>
    <w:rsid w:val="00E71502"/>
    <w:pPr>
      <w:shd w:val="clear" w:color="auto" w:fill="ECE6D3"/>
      <w:spacing w:after="285" w:line="240" w:lineRule="auto"/>
    </w:pPr>
    <w:rPr>
      <w:rFonts w:ascii="Segoe UI" w:eastAsia="Times New Roman" w:hAnsi="Segoe UI" w:cs="Segoe UI"/>
      <w:b/>
      <w:bCs/>
      <w:sz w:val="17"/>
      <w:szCs w:val="17"/>
      <w:lang w:eastAsia="es-CO"/>
    </w:rPr>
  </w:style>
  <w:style w:type="paragraph" w:customStyle="1" w:styleId="otrotitulo">
    <w:name w:val="otrotitulo"/>
    <w:basedOn w:val="Normal"/>
    <w:rsid w:val="00E71502"/>
    <w:pPr>
      <w:spacing w:after="285" w:line="240" w:lineRule="auto"/>
    </w:pPr>
    <w:rPr>
      <w:rFonts w:ascii="Arial" w:eastAsia="Times New Roman" w:hAnsi="Arial" w:cs="Arial"/>
      <w:b/>
      <w:bCs/>
      <w:sz w:val="27"/>
      <w:szCs w:val="27"/>
      <w:lang w:eastAsia="es-CO"/>
    </w:rPr>
  </w:style>
  <w:style w:type="paragraph" w:customStyle="1" w:styleId="enlacesmains">
    <w:name w:val="enlacesmains"/>
    <w:basedOn w:val="Normal"/>
    <w:rsid w:val="00E71502"/>
    <w:pPr>
      <w:shd w:val="clear" w:color="auto" w:fill="0074B3"/>
      <w:spacing w:after="285" w:line="240" w:lineRule="auto"/>
    </w:pPr>
    <w:rPr>
      <w:rFonts w:ascii="Times New Roman" w:eastAsia="Times New Roman" w:hAnsi="Times New Roman" w:cs="Times New Roman"/>
      <w:sz w:val="24"/>
      <w:szCs w:val="24"/>
      <w:lang w:eastAsia="es-CO"/>
    </w:rPr>
  </w:style>
  <w:style w:type="paragraph" w:customStyle="1" w:styleId="t16">
    <w:name w:val="t16"/>
    <w:basedOn w:val="Normal"/>
    <w:rsid w:val="00E71502"/>
    <w:pPr>
      <w:spacing w:after="285" w:line="240" w:lineRule="auto"/>
    </w:pPr>
    <w:rPr>
      <w:rFonts w:ascii="Segoe UI" w:eastAsia="Times New Roman" w:hAnsi="Segoe UI" w:cs="Segoe UI"/>
      <w:sz w:val="24"/>
      <w:szCs w:val="24"/>
      <w:lang w:eastAsia="es-CO"/>
    </w:rPr>
  </w:style>
  <w:style w:type="paragraph" w:customStyle="1" w:styleId="documentoceta">
    <w:name w:val="documentoceta"/>
    <w:basedOn w:val="Normal"/>
    <w:rsid w:val="00E71502"/>
    <w:pPr>
      <w:spacing w:after="285" w:line="240" w:lineRule="auto"/>
      <w:jc w:val="both"/>
    </w:pPr>
    <w:rPr>
      <w:rFonts w:ascii="Arial" w:eastAsia="Times New Roman" w:hAnsi="Arial" w:cs="Arial"/>
      <w:sz w:val="18"/>
      <w:szCs w:val="18"/>
      <w:lang w:eastAsia="es-CO"/>
    </w:rPr>
  </w:style>
  <w:style w:type="paragraph" w:customStyle="1" w:styleId="titulos2ceta">
    <w:name w:val="titulos2ceta"/>
    <w:basedOn w:val="Normal"/>
    <w:rsid w:val="00E71502"/>
    <w:pPr>
      <w:spacing w:after="285" w:line="240" w:lineRule="auto"/>
    </w:pPr>
    <w:rPr>
      <w:rFonts w:ascii="Segoe UI" w:eastAsia="Times New Roman" w:hAnsi="Segoe UI" w:cs="Segoe UI"/>
      <w:b/>
      <w:bCs/>
      <w:sz w:val="20"/>
      <w:szCs w:val="20"/>
      <w:lang w:eastAsia="es-CO"/>
    </w:rPr>
  </w:style>
  <w:style w:type="paragraph" w:customStyle="1" w:styleId="textocetasmall">
    <w:name w:val="textocetasmall"/>
    <w:basedOn w:val="Normal"/>
    <w:rsid w:val="00E71502"/>
    <w:pPr>
      <w:spacing w:after="285" w:line="240" w:lineRule="auto"/>
    </w:pPr>
    <w:rPr>
      <w:rFonts w:ascii="Segoe UI" w:eastAsia="Times New Roman" w:hAnsi="Segoe UI" w:cs="Segoe UI"/>
      <w:sz w:val="14"/>
      <w:szCs w:val="14"/>
      <w:lang w:eastAsia="es-CO"/>
    </w:rPr>
  </w:style>
  <w:style w:type="paragraph" w:customStyle="1" w:styleId="t10">
    <w:name w:val="t10"/>
    <w:basedOn w:val="Normal"/>
    <w:rsid w:val="00E71502"/>
    <w:pPr>
      <w:spacing w:after="285" w:line="240" w:lineRule="auto"/>
    </w:pPr>
    <w:rPr>
      <w:rFonts w:ascii="Segoe UI" w:eastAsia="Times New Roman" w:hAnsi="Segoe UI" w:cs="Segoe UI"/>
      <w:sz w:val="15"/>
      <w:szCs w:val="15"/>
      <w:lang w:eastAsia="es-CO"/>
    </w:rPr>
  </w:style>
  <w:style w:type="paragraph" w:customStyle="1" w:styleId="t11">
    <w:name w:val="t11"/>
    <w:basedOn w:val="Normal"/>
    <w:rsid w:val="00E71502"/>
    <w:pPr>
      <w:spacing w:after="285" w:line="240" w:lineRule="auto"/>
    </w:pPr>
    <w:rPr>
      <w:rFonts w:ascii="Segoe UI" w:eastAsia="Times New Roman" w:hAnsi="Segoe UI" w:cs="Segoe UI"/>
      <w:sz w:val="17"/>
      <w:szCs w:val="17"/>
      <w:lang w:eastAsia="es-CO"/>
    </w:rPr>
  </w:style>
  <w:style w:type="paragraph" w:customStyle="1" w:styleId="t12">
    <w:name w:val="t12"/>
    <w:basedOn w:val="Normal"/>
    <w:rsid w:val="00E71502"/>
    <w:pPr>
      <w:spacing w:after="285" w:line="240" w:lineRule="auto"/>
    </w:pPr>
    <w:rPr>
      <w:rFonts w:ascii="Segoe UI" w:eastAsia="Times New Roman" w:hAnsi="Segoe UI" w:cs="Segoe UI"/>
      <w:sz w:val="18"/>
      <w:szCs w:val="18"/>
      <w:lang w:eastAsia="es-CO"/>
    </w:rPr>
  </w:style>
  <w:style w:type="paragraph" w:customStyle="1" w:styleId="newtitulos">
    <w:name w:val="newtitulos"/>
    <w:basedOn w:val="Normal"/>
    <w:rsid w:val="00E71502"/>
    <w:pPr>
      <w:spacing w:after="285" w:line="750" w:lineRule="atLeast"/>
    </w:pPr>
    <w:rPr>
      <w:rFonts w:ascii="Segoe UI" w:eastAsia="Times New Roman" w:hAnsi="Segoe UI" w:cs="Segoe UI"/>
      <w:color w:val="00478E"/>
      <w:sz w:val="83"/>
      <w:szCs w:val="83"/>
      <w:lang w:eastAsia="es-CO"/>
    </w:rPr>
  </w:style>
  <w:style w:type="paragraph" w:customStyle="1" w:styleId="imagenbordenegro">
    <w:name w:val="imagenbordenegro"/>
    <w:basedOn w:val="Normal"/>
    <w:rsid w:val="00E71502"/>
    <w:pPr>
      <w:pBdr>
        <w:top w:val="single" w:sz="8" w:space="0" w:color="000000"/>
        <w:left w:val="single" w:sz="8" w:space="0" w:color="000000"/>
        <w:bottom w:val="single" w:sz="8" w:space="0" w:color="000000"/>
        <w:right w:val="single" w:sz="8" w:space="0" w:color="000000"/>
      </w:pBdr>
      <w:spacing w:after="285" w:line="240" w:lineRule="auto"/>
    </w:pPr>
    <w:rPr>
      <w:rFonts w:ascii="Times New Roman" w:eastAsia="Times New Roman" w:hAnsi="Times New Roman" w:cs="Times New Roman"/>
      <w:sz w:val="24"/>
      <w:szCs w:val="24"/>
      <w:lang w:eastAsia="es-CO"/>
    </w:rPr>
  </w:style>
  <w:style w:type="paragraph" w:customStyle="1" w:styleId="t13">
    <w:name w:val="t13"/>
    <w:basedOn w:val="Normal"/>
    <w:rsid w:val="00E71502"/>
    <w:pPr>
      <w:spacing w:after="285" w:line="240" w:lineRule="auto"/>
    </w:pPr>
    <w:rPr>
      <w:rFonts w:ascii="Segoe UI" w:eastAsia="Times New Roman" w:hAnsi="Segoe UI" w:cs="Segoe UI"/>
      <w:sz w:val="20"/>
      <w:szCs w:val="20"/>
      <w:lang w:eastAsia="es-CO"/>
    </w:rPr>
  </w:style>
  <w:style w:type="paragraph" w:customStyle="1" w:styleId="t26">
    <w:name w:val="t26"/>
    <w:basedOn w:val="Normal"/>
    <w:rsid w:val="00E71502"/>
    <w:pPr>
      <w:spacing w:after="285" w:line="240" w:lineRule="auto"/>
    </w:pPr>
    <w:rPr>
      <w:rFonts w:ascii="Segoe UI" w:eastAsia="Times New Roman" w:hAnsi="Segoe UI" w:cs="Segoe UI"/>
      <w:sz w:val="39"/>
      <w:szCs w:val="39"/>
      <w:lang w:eastAsia="es-CO"/>
    </w:rPr>
  </w:style>
  <w:style w:type="paragraph" w:customStyle="1" w:styleId="menutitulo">
    <w:name w:val="menutitulo"/>
    <w:basedOn w:val="Normal"/>
    <w:rsid w:val="00E71502"/>
    <w:pPr>
      <w:spacing w:after="285" w:line="240" w:lineRule="auto"/>
    </w:pPr>
    <w:rPr>
      <w:rFonts w:ascii="Segoe UI" w:eastAsia="Times New Roman" w:hAnsi="Segoe UI" w:cs="Segoe UI"/>
      <w:b/>
      <w:bCs/>
      <w:color w:val="000000"/>
      <w:sz w:val="18"/>
      <w:szCs w:val="18"/>
      <w:lang w:eastAsia="es-CO"/>
    </w:rPr>
  </w:style>
  <w:style w:type="paragraph" w:customStyle="1" w:styleId="textoceta">
    <w:name w:val="textoceta"/>
    <w:basedOn w:val="Normal"/>
    <w:rsid w:val="00E71502"/>
    <w:pPr>
      <w:spacing w:after="285" w:line="240" w:lineRule="auto"/>
    </w:pPr>
    <w:rPr>
      <w:rFonts w:ascii="Segoe UI" w:eastAsia="Times New Roman" w:hAnsi="Segoe UI" w:cs="Segoe UI"/>
      <w:sz w:val="20"/>
      <w:szCs w:val="20"/>
      <w:lang w:eastAsia="es-CO"/>
    </w:rPr>
  </w:style>
  <w:style w:type="paragraph" w:customStyle="1" w:styleId="cluetip-arrows1">
    <w:name w:val="cluetip-arrows1"/>
    <w:basedOn w:val="Normal"/>
    <w:rsid w:val="00E71502"/>
    <w:pPr>
      <w:spacing w:after="285" w:line="240" w:lineRule="auto"/>
    </w:pPr>
    <w:rPr>
      <w:rFonts w:ascii="Times New Roman" w:eastAsia="Times New Roman" w:hAnsi="Times New Roman" w:cs="Times New Roman"/>
      <w:vanish/>
      <w:sz w:val="24"/>
      <w:szCs w:val="24"/>
      <w:lang w:eastAsia="es-CO"/>
    </w:rPr>
  </w:style>
  <w:style w:type="paragraph" w:customStyle="1" w:styleId="cluetip-arrows2">
    <w:name w:val="cluetip-arrows2"/>
    <w:basedOn w:val="Normal"/>
    <w:rsid w:val="00E71502"/>
    <w:pPr>
      <w:spacing w:after="285" w:line="240" w:lineRule="auto"/>
      <w:ind w:right="-165"/>
    </w:pPr>
    <w:rPr>
      <w:rFonts w:ascii="Times New Roman" w:eastAsia="Times New Roman" w:hAnsi="Times New Roman" w:cs="Times New Roman"/>
      <w:vanish/>
      <w:sz w:val="24"/>
      <w:szCs w:val="24"/>
      <w:lang w:eastAsia="es-CO"/>
    </w:rPr>
  </w:style>
  <w:style w:type="paragraph" w:customStyle="1" w:styleId="cluetip-arrows3">
    <w:name w:val="cluetip-arrows3"/>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4">
    <w:name w:val="cluetip-arrows4"/>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5">
    <w:name w:val="cluetip-arrows5"/>
    <w:basedOn w:val="Normal"/>
    <w:rsid w:val="00E71502"/>
    <w:pPr>
      <w:spacing w:after="285" w:line="240" w:lineRule="auto"/>
    </w:pPr>
    <w:rPr>
      <w:rFonts w:ascii="Times New Roman" w:eastAsia="Times New Roman" w:hAnsi="Times New Roman" w:cs="Times New Roman"/>
      <w:vanish/>
      <w:sz w:val="24"/>
      <w:szCs w:val="24"/>
      <w:lang w:eastAsia="es-CO"/>
    </w:rPr>
  </w:style>
  <w:style w:type="paragraph" w:customStyle="1" w:styleId="cluetip-arrows6">
    <w:name w:val="cluetip-arrows6"/>
    <w:basedOn w:val="Normal"/>
    <w:rsid w:val="00E71502"/>
    <w:pPr>
      <w:spacing w:after="285" w:line="240" w:lineRule="auto"/>
      <w:ind w:right="-165"/>
    </w:pPr>
    <w:rPr>
      <w:rFonts w:ascii="Times New Roman" w:eastAsia="Times New Roman" w:hAnsi="Times New Roman" w:cs="Times New Roman"/>
      <w:vanish/>
      <w:sz w:val="24"/>
      <w:szCs w:val="24"/>
      <w:lang w:eastAsia="es-CO"/>
    </w:rPr>
  </w:style>
  <w:style w:type="paragraph" w:customStyle="1" w:styleId="cluetip-arrows7">
    <w:name w:val="cluetip-arrows7"/>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8">
    <w:name w:val="cluetip-arrows8"/>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9">
    <w:name w:val="cluetip-arrows9"/>
    <w:basedOn w:val="Normal"/>
    <w:rsid w:val="00E71502"/>
    <w:pPr>
      <w:spacing w:after="285" w:line="240" w:lineRule="auto"/>
    </w:pPr>
    <w:rPr>
      <w:rFonts w:ascii="Times New Roman" w:eastAsia="Times New Roman" w:hAnsi="Times New Roman" w:cs="Times New Roman"/>
      <w:vanish/>
      <w:sz w:val="24"/>
      <w:szCs w:val="24"/>
      <w:lang w:eastAsia="es-CO"/>
    </w:rPr>
  </w:style>
  <w:style w:type="paragraph" w:customStyle="1" w:styleId="cluetip-arrows10">
    <w:name w:val="cluetip-arrows10"/>
    <w:basedOn w:val="Normal"/>
    <w:rsid w:val="00E71502"/>
    <w:pPr>
      <w:spacing w:after="285" w:line="240" w:lineRule="auto"/>
      <w:ind w:left="180"/>
    </w:pPr>
    <w:rPr>
      <w:rFonts w:ascii="Times New Roman" w:eastAsia="Times New Roman" w:hAnsi="Times New Roman" w:cs="Times New Roman"/>
      <w:vanish/>
      <w:sz w:val="24"/>
      <w:szCs w:val="24"/>
      <w:lang w:eastAsia="es-CO"/>
    </w:rPr>
  </w:style>
  <w:style w:type="paragraph" w:customStyle="1" w:styleId="cluetip-arrows11">
    <w:name w:val="cluetip-arrows11"/>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cluetip-arrows12">
    <w:name w:val="cluetip-arrows12"/>
    <w:basedOn w:val="Normal"/>
    <w:rsid w:val="00E71502"/>
    <w:pPr>
      <w:spacing w:after="285" w:line="240" w:lineRule="auto"/>
      <w:ind w:left="-165"/>
    </w:pPr>
    <w:rPr>
      <w:rFonts w:ascii="Times New Roman" w:eastAsia="Times New Roman" w:hAnsi="Times New Roman" w:cs="Times New Roman"/>
      <w:vanish/>
      <w:sz w:val="24"/>
      <w:szCs w:val="24"/>
      <w:lang w:eastAsia="es-CO"/>
    </w:rPr>
  </w:style>
  <w:style w:type="paragraph" w:customStyle="1" w:styleId="default">
    <w:name w:val="default"/>
    <w:basedOn w:val="Normal"/>
    <w:rsid w:val="00E71502"/>
    <w:pPr>
      <w:spacing w:after="28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71502"/>
    <w:rPr>
      <w:b/>
      <w:bCs/>
    </w:rPr>
  </w:style>
  <w:style w:type="paragraph" w:styleId="Encabezado">
    <w:name w:val="header"/>
    <w:basedOn w:val="Normal"/>
    <w:link w:val="EncabezadoCar"/>
    <w:uiPriority w:val="99"/>
    <w:unhideWhenUsed/>
    <w:rsid w:val="008D6A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6ABC"/>
  </w:style>
  <w:style w:type="paragraph" w:styleId="Piedepgina">
    <w:name w:val="footer"/>
    <w:basedOn w:val="Normal"/>
    <w:link w:val="PiedepginaCar"/>
    <w:uiPriority w:val="99"/>
    <w:unhideWhenUsed/>
    <w:rsid w:val="008D6A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ta.org.co/html/vista_de_un_articulo.asp?Norma=784" TargetMode="External"/><Relationship Id="rId21" Type="http://schemas.openxmlformats.org/officeDocument/2006/relationships/hyperlink" Target="http://www.ceta.org.co/html/vista_de_un_articulo.asp?Norma=783" TargetMode="External"/><Relationship Id="rId42" Type="http://schemas.openxmlformats.org/officeDocument/2006/relationships/hyperlink" Target="http://www.ceta.org.co/html/vista_de_un_articulo.asp?Norma=783" TargetMode="External"/><Relationship Id="rId63" Type="http://schemas.openxmlformats.org/officeDocument/2006/relationships/hyperlink" Target="http://www.ceta.org.co/html/vista_de_un_articulo.asp?Norma=1090" TargetMode="External"/><Relationship Id="rId84" Type="http://schemas.openxmlformats.org/officeDocument/2006/relationships/hyperlink" Target="http://www.ceta.org.co/html/vista_de_un_articulo.asp?Norma=26861" TargetMode="External"/><Relationship Id="rId138" Type="http://schemas.openxmlformats.org/officeDocument/2006/relationships/hyperlink" Target="http://www.ceta.org.co/html/vista_de_un_articulo.asp?Norma=783" TargetMode="External"/><Relationship Id="rId107" Type="http://schemas.openxmlformats.org/officeDocument/2006/relationships/hyperlink" Target="http://www.ceta.org.co/html/vista_de_un_articulo.asp?Norma=12025" TargetMode="External"/><Relationship Id="rId11" Type="http://schemas.openxmlformats.org/officeDocument/2006/relationships/hyperlink" Target="http://www.ceta.org.co/html/vista_de_un_articulo.asp?Norma=776" TargetMode="External"/><Relationship Id="rId32" Type="http://schemas.openxmlformats.org/officeDocument/2006/relationships/hyperlink" Target="http://www.ceta.org.co/html/vista_de_un_articulo.asp?Norma=775" TargetMode="External"/><Relationship Id="rId53" Type="http://schemas.openxmlformats.org/officeDocument/2006/relationships/hyperlink" Target="http://www.ceta.org.co/html/vista_de_un_articulo.asp?Norma=181" TargetMode="External"/><Relationship Id="rId74" Type="http://schemas.openxmlformats.org/officeDocument/2006/relationships/hyperlink" Target="http://www.ceta.org.co/html/vista_de_un_articulo.asp?Norma=770" TargetMode="External"/><Relationship Id="rId128" Type="http://schemas.openxmlformats.org/officeDocument/2006/relationships/hyperlink" Target="http://www.ceta.org.co/html/vista_de_un_articulo.asp?Norma=177" TargetMode="External"/><Relationship Id="rId149" Type="http://schemas.openxmlformats.org/officeDocument/2006/relationships/hyperlink" Target="http://www.ceta.org.co/html/vista_de_un_articulo.asp?Norma=26861" TargetMode="External"/><Relationship Id="rId5" Type="http://schemas.openxmlformats.org/officeDocument/2006/relationships/footnotes" Target="footnotes.xml"/><Relationship Id="rId95" Type="http://schemas.openxmlformats.org/officeDocument/2006/relationships/hyperlink" Target="http://www.ceta.org.co/html/vista_de_un_articulo.asp?Norma=177" TargetMode="External"/><Relationship Id="rId22" Type="http://schemas.openxmlformats.org/officeDocument/2006/relationships/hyperlink" Target="http://www.ceta.org.co/html/vista_de_un_articulo.asp?Norma=12020" TargetMode="External"/><Relationship Id="rId27" Type="http://schemas.openxmlformats.org/officeDocument/2006/relationships/hyperlink" Target="http://www.ceta.org.co/html/vista_de_un_articulo.asp?Norma=783" TargetMode="External"/><Relationship Id="rId43" Type="http://schemas.openxmlformats.org/officeDocument/2006/relationships/hyperlink" Target="http://www.ceta.org.co/html/vista_de_un_articulo.asp?Norma=783" TargetMode="External"/><Relationship Id="rId48" Type="http://schemas.openxmlformats.org/officeDocument/2006/relationships/hyperlink" Target="http://www.ceta.org.co/html/vista_de_un_articulo.asp?Norma=50" TargetMode="External"/><Relationship Id="rId64" Type="http://schemas.openxmlformats.org/officeDocument/2006/relationships/hyperlink" Target="http://www.ceta.org.co/html/vista_de_un_articulo.asp?Norma=1090" TargetMode="External"/><Relationship Id="rId69" Type="http://schemas.openxmlformats.org/officeDocument/2006/relationships/hyperlink" Target="http://www.ceta.org.co/html/vista_de_un_articulo.asp?Norma=1090" TargetMode="External"/><Relationship Id="rId113" Type="http://schemas.openxmlformats.org/officeDocument/2006/relationships/hyperlink" Target="http://www.ceta.org.co/html/vista_de_un_articulo.asp?Norma=780" TargetMode="External"/><Relationship Id="rId118" Type="http://schemas.openxmlformats.org/officeDocument/2006/relationships/hyperlink" Target="http://www.ceta.org.co/html/vista_de_un_articulo.asp?Norma=783" TargetMode="External"/><Relationship Id="rId134" Type="http://schemas.openxmlformats.org/officeDocument/2006/relationships/hyperlink" Target="http://www.ceta.org.co/html/vista_de_un_articulo.asp?Norma=188" TargetMode="External"/><Relationship Id="rId139" Type="http://schemas.openxmlformats.org/officeDocument/2006/relationships/hyperlink" Target="http://www.ceta.org.co/html/vista_de_un_articulo.asp?Norma=770" TargetMode="External"/><Relationship Id="rId80" Type="http://schemas.openxmlformats.org/officeDocument/2006/relationships/hyperlink" Target="http://www.ceta.org.co/html/vista_de_un_articulo.asp?Norma=770" TargetMode="External"/><Relationship Id="rId85" Type="http://schemas.openxmlformats.org/officeDocument/2006/relationships/hyperlink" Target="http://www.ceta.org.co/html/vista_de_un_articulo.asp?Norma=779" TargetMode="External"/><Relationship Id="rId150" Type="http://schemas.openxmlformats.org/officeDocument/2006/relationships/hyperlink" Target="http://www.ceta.org.co/html/vista_de_un_articulo.asp?Norma=787" TargetMode="External"/><Relationship Id="rId155" Type="http://schemas.openxmlformats.org/officeDocument/2006/relationships/theme" Target="theme/theme1.xml"/><Relationship Id="rId12" Type="http://schemas.openxmlformats.org/officeDocument/2006/relationships/hyperlink" Target="http://www.ceta.org.co/html/vista_de_un_articulo.asp?Norma=778" TargetMode="External"/><Relationship Id="rId17" Type="http://schemas.openxmlformats.org/officeDocument/2006/relationships/hyperlink" Target="http://www.ceta.org.co/html/vista_de_un_articulo.asp?Norma=784" TargetMode="External"/><Relationship Id="rId33" Type="http://schemas.openxmlformats.org/officeDocument/2006/relationships/hyperlink" Target="http://www.ceta.org.co/html/vista_de_un_articulo.asp?Norma=778" TargetMode="External"/><Relationship Id="rId38" Type="http://schemas.openxmlformats.org/officeDocument/2006/relationships/hyperlink" Target="http://www.ceta.org.co/html/vista_de_un_articulo.asp?Norma=26861" TargetMode="External"/><Relationship Id="rId59" Type="http://schemas.openxmlformats.org/officeDocument/2006/relationships/hyperlink" Target="http://www.ceta.org.co/html/vista_de_un_articulo.asp?Norma=221" TargetMode="External"/><Relationship Id="rId103" Type="http://schemas.openxmlformats.org/officeDocument/2006/relationships/hyperlink" Target="http://www.ceta.org.co/html/vista_de_un_articulo.asp?Norma=177" TargetMode="External"/><Relationship Id="rId108" Type="http://schemas.openxmlformats.org/officeDocument/2006/relationships/hyperlink" Target="http://www.ceta.org.co/html/vista_de_un_articulo.asp?Norma=783" TargetMode="External"/><Relationship Id="rId124" Type="http://schemas.openxmlformats.org/officeDocument/2006/relationships/hyperlink" Target="http://www.ceta.org.co/html/vista_de_un_articulo.asp?Norma=177" TargetMode="External"/><Relationship Id="rId129" Type="http://schemas.openxmlformats.org/officeDocument/2006/relationships/hyperlink" Target="http://www.ceta.org.co/html/vista_de_un_articulo.asp?Norma=225" TargetMode="External"/><Relationship Id="rId54" Type="http://schemas.openxmlformats.org/officeDocument/2006/relationships/hyperlink" Target="http://www.ceta.org.co/html/vista_de_un_articulo.asp?Norma=184" TargetMode="External"/><Relationship Id="rId70" Type="http://schemas.openxmlformats.org/officeDocument/2006/relationships/hyperlink" Target="http://www.ceta.org.co/html/vista_de_un_articulo.asp?Norma=770" TargetMode="External"/><Relationship Id="rId75" Type="http://schemas.openxmlformats.org/officeDocument/2006/relationships/hyperlink" Target="http://www.ceta.org.co/html/vista_de_un_articulo.asp?Norma=26861" TargetMode="External"/><Relationship Id="rId91" Type="http://schemas.openxmlformats.org/officeDocument/2006/relationships/hyperlink" Target="http://www.ceta.org.co/html/vista_de_un_articulo.asp?Norma=177" TargetMode="External"/><Relationship Id="rId96" Type="http://schemas.openxmlformats.org/officeDocument/2006/relationships/hyperlink" Target="http://www.ceta.org.co/html/vista_de_un_articulo.asp?Norma=181" TargetMode="External"/><Relationship Id="rId140" Type="http://schemas.openxmlformats.org/officeDocument/2006/relationships/hyperlink" Target="http://www.ceta.org.co/html/vista_de_un_articulo.asp?Norma=10546" TargetMode="External"/><Relationship Id="rId145" Type="http://schemas.openxmlformats.org/officeDocument/2006/relationships/hyperlink" Target="http://www.ceta.org.co/html/vista_de_un_articulo.asp?Norma=780"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ceta.org.co/html/vista_de_un_articulo.asp?Norma=26861" TargetMode="External"/><Relationship Id="rId28" Type="http://schemas.openxmlformats.org/officeDocument/2006/relationships/hyperlink" Target="http://www.ceta.org.co/html/vista_de_un_articulo.asp?Norma=12020" TargetMode="External"/><Relationship Id="rId49" Type="http://schemas.openxmlformats.org/officeDocument/2006/relationships/hyperlink" Target="http://www.ceta.org.co/html/vista_de_un_articulo.asp?Norma=56" TargetMode="External"/><Relationship Id="rId114" Type="http://schemas.openxmlformats.org/officeDocument/2006/relationships/hyperlink" Target="http://www.ceta.org.co/html/vista_de_un_articulo.asp?Norma=26861" TargetMode="External"/><Relationship Id="rId119" Type="http://schemas.openxmlformats.org/officeDocument/2006/relationships/hyperlink" Target="http://www.ceta.org.co/html/vista_de_un_articulo.asp?Norma=783" TargetMode="External"/><Relationship Id="rId44" Type="http://schemas.openxmlformats.org/officeDocument/2006/relationships/hyperlink" Target="http://www.ceta.org.co/html/vista_de_un_articulo.asp?Norma=775" TargetMode="External"/><Relationship Id="rId60" Type="http://schemas.openxmlformats.org/officeDocument/2006/relationships/hyperlink" Target="http://www.ceta.org.co/html/vista_de_un_articulo.asp?Norma=12025" TargetMode="External"/><Relationship Id="rId65" Type="http://schemas.openxmlformats.org/officeDocument/2006/relationships/hyperlink" Target="http://www.ceta.org.co/html/vista_de_un_articulo.asp?Norma=1090" TargetMode="External"/><Relationship Id="rId81" Type="http://schemas.openxmlformats.org/officeDocument/2006/relationships/hyperlink" Target="http://www.ceta.org.co/html/vista_de_un_articulo.asp?Norma=26861" TargetMode="External"/><Relationship Id="rId86" Type="http://schemas.openxmlformats.org/officeDocument/2006/relationships/hyperlink" Target="http://www.ceta.org.co/html/vista_de_un_articulo.asp?Norma=26861" TargetMode="External"/><Relationship Id="rId130" Type="http://schemas.openxmlformats.org/officeDocument/2006/relationships/hyperlink" Target="http://www.ceta.org.co/html/vista_de_un_articulo.asp?Norma=230" TargetMode="External"/><Relationship Id="rId135" Type="http://schemas.openxmlformats.org/officeDocument/2006/relationships/hyperlink" Target="http://www.ceta.org.co/html/vista_de_un_articulo.asp?Norma=207" TargetMode="External"/><Relationship Id="rId151" Type="http://schemas.openxmlformats.org/officeDocument/2006/relationships/hyperlink" Target="http://www.ceta.org.co/html/vista_de_un_articulo.asp?Norma=810" TargetMode="External"/><Relationship Id="rId13" Type="http://schemas.openxmlformats.org/officeDocument/2006/relationships/hyperlink" Target="http://www.ceta.org.co/html/vista_de_un_articulo.asp?Norma=779" TargetMode="External"/><Relationship Id="rId18" Type="http://schemas.openxmlformats.org/officeDocument/2006/relationships/hyperlink" Target="http://www.ceta.org.co/html/vista_de_un_articulo.asp?Norma=12020" TargetMode="External"/><Relationship Id="rId39" Type="http://schemas.openxmlformats.org/officeDocument/2006/relationships/hyperlink" Target="http://www.ceta.org.co/html/vista_de_un_articulo.asp?Norma=787" TargetMode="External"/><Relationship Id="rId109" Type="http://schemas.openxmlformats.org/officeDocument/2006/relationships/hyperlink" Target="http://www.ceta.org.co/html/vista_de_un_articulo.asp?Norma=26861" TargetMode="External"/><Relationship Id="rId34" Type="http://schemas.openxmlformats.org/officeDocument/2006/relationships/hyperlink" Target="http://www.ceta.org.co/html/vista_de_un_articulo.asp?Norma=779" TargetMode="External"/><Relationship Id="rId50" Type="http://schemas.openxmlformats.org/officeDocument/2006/relationships/hyperlink" Target="http://www.ceta.org.co/html/vista_de_un_articulo.asp?Norma=783" TargetMode="External"/><Relationship Id="rId55" Type="http://schemas.openxmlformats.org/officeDocument/2006/relationships/hyperlink" Target="http://www.ceta.org.co/html/vista_de_un_articulo.asp?Norma=221" TargetMode="External"/><Relationship Id="rId76" Type="http://schemas.openxmlformats.org/officeDocument/2006/relationships/hyperlink" Target="http://www.ceta.org.co/html/vista_de_un_articulo.asp?Norma=10546" TargetMode="External"/><Relationship Id="rId97" Type="http://schemas.openxmlformats.org/officeDocument/2006/relationships/hyperlink" Target="http://www.ceta.org.co/html/vista_de_un_articulo.asp?Norma=184" TargetMode="External"/><Relationship Id="rId104" Type="http://schemas.openxmlformats.org/officeDocument/2006/relationships/hyperlink" Target="http://www.ceta.org.co/html/vista_de_un_articulo.asp?Norma=181" TargetMode="External"/><Relationship Id="rId120" Type="http://schemas.openxmlformats.org/officeDocument/2006/relationships/hyperlink" Target="http://www.ceta.org.co/html/vista_de_un_articulo.asp?Norma=783" TargetMode="External"/><Relationship Id="rId125" Type="http://schemas.openxmlformats.org/officeDocument/2006/relationships/hyperlink" Target="http://www.ceta.org.co/html/vista_de_un_articulo.asp?Norma=177" TargetMode="External"/><Relationship Id="rId141" Type="http://schemas.openxmlformats.org/officeDocument/2006/relationships/hyperlink" Target="http://www.ceta.org.co/html/vista_de_un_articulo.asp?Norma=773" TargetMode="External"/><Relationship Id="rId146" Type="http://schemas.openxmlformats.org/officeDocument/2006/relationships/hyperlink" Target="http://www.ceta.org.co/html/vista_de_un_articulo.asp?Norma=781" TargetMode="External"/><Relationship Id="rId7" Type="http://schemas.openxmlformats.org/officeDocument/2006/relationships/hyperlink" Target="http://www.ceta.org.co/html/vista_de_un_articulo.asp?Norma=770" TargetMode="External"/><Relationship Id="rId71" Type="http://schemas.openxmlformats.org/officeDocument/2006/relationships/hyperlink" Target="http://www.ceta.org.co/html/vista_de_un_articulo.asp?Norma=26861" TargetMode="External"/><Relationship Id="rId92" Type="http://schemas.openxmlformats.org/officeDocument/2006/relationships/hyperlink" Target="http://www.ceta.org.co/html/vista_de_un_articulo.asp?Norma=181" TargetMode="External"/><Relationship Id="rId2" Type="http://schemas.microsoft.com/office/2007/relationships/stylesWithEffects" Target="stylesWithEffects.xml"/><Relationship Id="rId29" Type="http://schemas.openxmlformats.org/officeDocument/2006/relationships/hyperlink" Target="http://www.ceta.org.co/html/vista_de_un_articulo.asp?Norma=770" TargetMode="External"/><Relationship Id="rId24" Type="http://schemas.openxmlformats.org/officeDocument/2006/relationships/hyperlink" Target="http://www.ceta.org.co/html/vista_de_un_articulo.asp?Norma=787" TargetMode="External"/><Relationship Id="rId40" Type="http://schemas.openxmlformats.org/officeDocument/2006/relationships/hyperlink" Target="http://www.ceta.org.co/html/vista_de_un_articulo.asp?Norma=851" TargetMode="External"/><Relationship Id="rId45" Type="http://schemas.openxmlformats.org/officeDocument/2006/relationships/hyperlink" Target="http://www.ceta.org.co/html/vista_de_un_articulo.asp?Norma=776" TargetMode="External"/><Relationship Id="rId66" Type="http://schemas.openxmlformats.org/officeDocument/2006/relationships/hyperlink" Target="http://www.ceta.org.co/html/vista_de_un_articulo.asp?Norma=1090" TargetMode="External"/><Relationship Id="rId87" Type="http://schemas.openxmlformats.org/officeDocument/2006/relationships/hyperlink" Target="http://www.ceta.org.co/html/vista_de_un_articulo.asp?Norma=26861" TargetMode="External"/><Relationship Id="rId110" Type="http://schemas.openxmlformats.org/officeDocument/2006/relationships/hyperlink" Target="http://www.ceta.org.co/html/vista_de_un_articulo.asp?Norma=775" TargetMode="External"/><Relationship Id="rId115" Type="http://schemas.openxmlformats.org/officeDocument/2006/relationships/hyperlink" Target="http://www.ceta.org.co/html/vista_de_un_articulo.asp?Norma=781" TargetMode="External"/><Relationship Id="rId131" Type="http://schemas.openxmlformats.org/officeDocument/2006/relationships/hyperlink" Target="http://www.ceta.org.co/html/vista_de_un_articulo.asp?Norma=220" TargetMode="External"/><Relationship Id="rId136" Type="http://schemas.openxmlformats.org/officeDocument/2006/relationships/hyperlink" Target="http://www.ceta.org.co/html/vista_de_un_articulo.asp?Norma=778" TargetMode="External"/><Relationship Id="rId61" Type="http://schemas.openxmlformats.org/officeDocument/2006/relationships/hyperlink" Target="http://www.ceta.org.co/html/vista_de_un_articulo.asp?Norma=770" TargetMode="External"/><Relationship Id="rId82" Type="http://schemas.openxmlformats.org/officeDocument/2006/relationships/hyperlink" Target="http://www.ceta.org.co/html/vista_de_un_articulo.asp?Norma=26861" TargetMode="External"/><Relationship Id="rId152" Type="http://schemas.openxmlformats.org/officeDocument/2006/relationships/hyperlink" Target="http://www.dian.gov.co/descargas/normatividad/2013/Resoluciones/EspecificacionesTecnicas_Resolucion_000228_31102013.pdf" TargetMode="External"/><Relationship Id="rId19" Type="http://schemas.openxmlformats.org/officeDocument/2006/relationships/hyperlink" Target="http://www.ceta.org.co/html/vista_de_un_articulo.asp?Norma=26861" TargetMode="External"/><Relationship Id="rId14" Type="http://schemas.openxmlformats.org/officeDocument/2006/relationships/hyperlink" Target="http://www.ceta.org.co/html/vista_de_un_articulo.asp?Norma=780" TargetMode="External"/><Relationship Id="rId30" Type="http://schemas.openxmlformats.org/officeDocument/2006/relationships/hyperlink" Target="http://www.ceta.org.co/html/vista_de_un_articulo.asp?Norma=10546" TargetMode="External"/><Relationship Id="rId35" Type="http://schemas.openxmlformats.org/officeDocument/2006/relationships/hyperlink" Target="http://www.ceta.org.co/html/vista_de_un_articulo.asp?Norma=780" TargetMode="External"/><Relationship Id="rId56" Type="http://schemas.openxmlformats.org/officeDocument/2006/relationships/hyperlink" Target="http://www.ceta.org.co/html/vista_de_un_articulo.asp?Norma=177" TargetMode="External"/><Relationship Id="rId77" Type="http://schemas.openxmlformats.org/officeDocument/2006/relationships/hyperlink" Target="http://www.ceta.org.co/html/vista_de_un_articulo.asp?Norma=26861" TargetMode="External"/><Relationship Id="rId100" Type="http://schemas.openxmlformats.org/officeDocument/2006/relationships/hyperlink" Target="http://www.ceta.org.co/html/vista_de_un_articulo.asp?Norma=181" TargetMode="External"/><Relationship Id="rId105" Type="http://schemas.openxmlformats.org/officeDocument/2006/relationships/hyperlink" Target="http://www.ceta.org.co/html/vista_de_un_articulo.asp?Norma=184" TargetMode="External"/><Relationship Id="rId126" Type="http://schemas.openxmlformats.org/officeDocument/2006/relationships/hyperlink" Target="http://www.ceta.org.co/html/vista_de_un_articulo.asp?Norma=184" TargetMode="External"/><Relationship Id="rId147" Type="http://schemas.openxmlformats.org/officeDocument/2006/relationships/hyperlink" Target="http://www.ceta.org.co/html/vista_de_un_articulo.asp?Norma=783" TargetMode="External"/><Relationship Id="rId8" Type="http://schemas.openxmlformats.org/officeDocument/2006/relationships/hyperlink" Target="http://www.ceta.org.co/html/vista_de_un_articulo.asp?Norma=10546" TargetMode="External"/><Relationship Id="rId51" Type="http://schemas.openxmlformats.org/officeDocument/2006/relationships/hyperlink" Target="http://www.ceta.org.co/html/vista_de_un_articulo.asp?Norma=56" TargetMode="External"/><Relationship Id="rId72" Type="http://schemas.openxmlformats.org/officeDocument/2006/relationships/hyperlink" Target="http://www.ceta.org.co/html/vista_de_un_articulo.asp?Norma=770" TargetMode="External"/><Relationship Id="rId93" Type="http://schemas.openxmlformats.org/officeDocument/2006/relationships/hyperlink" Target="http://www.ceta.org.co/html/vista_de_un_articulo.asp?Norma=184" TargetMode="External"/><Relationship Id="rId98" Type="http://schemas.openxmlformats.org/officeDocument/2006/relationships/hyperlink" Target="http://www.ceta.org.co/html/vista_de_un_articulo.asp?Norma=221" TargetMode="External"/><Relationship Id="rId121" Type="http://schemas.openxmlformats.org/officeDocument/2006/relationships/hyperlink" Target="http://www.ceta.org.co/html/vista_de_un_articulo.asp?Norma=298" TargetMode="External"/><Relationship Id="rId142" Type="http://schemas.openxmlformats.org/officeDocument/2006/relationships/hyperlink" Target="http://www.ceta.org.co/html/vista_de_un_articulo.asp?Norma=775" TargetMode="External"/><Relationship Id="rId3" Type="http://schemas.openxmlformats.org/officeDocument/2006/relationships/settings" Target="settings.xml"/><Relationship Id="rId25" Type="http://schemas.openxmlformats.org/officeDocument/2006/relationships/hyperlink" Target="http://www.ceta.org.co/html/vista_de_un_articulo.asp?Norma=851" TargetMode="External"/><Relationship Id="rId46" Type="http://schemas.openxmlformats.org/officeDocument/2006/relationships/hyperlink" Target="http://www.ceta.org.co/html/vista_de_un_articulo.asp?Norma=779" TargetMode="External"/><Relationship Id="rId67" Type="http://schemas.openxmlformats.org/officeDocument/2006/relationships/hyperlink" Target="http://www.ceta.org.co/html/vista_de_un_articulo.asp?Norma=1090" TargetMode="External"/><Relationship Id="rId116" Type="http://schemas.openxmlformats.org/officeDocument/2006/relationships/hyperlink" Target="http://www.ceta.org.co/html/vista_de_un_articulo.asp?Norma=26861" TargetMode="External"/><Relationship Id="rId137" Type="http://schemas.openxmlformats.org/officeDocument/2006/relationships/hyperlink" Target="http://www.ceta.org.co/html/vista_de_un_articulo.asp?Norma=784" TargetMode="External"/><Relationship Id="rId20" Type="http://schemas.openxmlformats.org/officeDocument/2006/relationships/hyperlink" Target="http://www.ceta.org.co/html/vista_de_un_articulo.asp?Norma=787" TargetMode="External"/><Relationship Id="rId41" Type="http://schemas.openxmlformats.org/officeDocument/2006/relationships/hyperlink" Target="http://www.ceta.org.co/html/vista_de_un_articulo.asp?Norma=856" TargetMode="External"/><Relationship Id="rId62" Type="http://schemas.openxmlformats.org/officeDocument/2006/relationships/hyperlink" Target="http://www.ceta.org.co/html/vista_de_un_articulo.asp?Norma=26861" TargetMode="External"/><Relationship Id="rId83" Type="http://schemas.openxmlformats.org/officeDocument/2006/relationships/hyperlink" Target="http://www.ceta.org.co/html/vista_de_un_articulo.asp?Norma=776" TargetMode="External"/><Relationship Id="rId88" Type="http://schemas.openxmlformats.org/officeDocument/2006/relationships/hyperlink" Target="http://www.ceta.org.co/html/vista_de_un_articulo.asp?Norma=26861" TargetMode="External"/><Relationship Id="rId111" Type="http://schemas.openxmlformats.org/officeDocument/2006/relationships/hyperlink" Target="http://www.ceta.org.co/html/vista_de_un_articulo.asp?Norma=26861" TargetMode="External"/><Relationship Id="rId132" Type="http://schemas.openxmlformats.org/officeDocument/2006/relationships/hyperlink" Target="http://www.ceta.org.co/html/vista_de_un_articulo.asp?Norma=170" TargetMode="External"/><Relationship Id="rId153" Type="http://schemas.openxmlformats.org/officeDocument/2006/relationships/footer" Target="footer1.xml"/><Relationship Id="rId15" Type="http://schemas.openxmlformats.org/officeDocument/2006/relationships/hyperlink" Target="http://www.ceta.org.co/html/vista_de_un_articulo.asp?Norma=781" TargetMode="External"/><Relationship Id="rId36" Type="http://schemas.openxmlformats.org/officeDocument/2006/relationships/hyperlink" Target="http://www.ceta.org.co/html/vista_de_un_articulo.asp?Norma=781" TargetMode="External"/><Relationship Id="rId57" Type="http://schemas.openxmlformats.org/officeDocument/2006/relationships/hyperlink" Target="http://www.ceta.org.co/html/vista_de_un_articulo.asp?Norma=181" TargetMode="External"/><Relationship Id="rId106" Type="http://schemas.openxmlformats.org/officeDocument/2006/relationships/hyperlink" Target="http://www.ceta.org.co/html/vista_de_un_articulo.asp?Norma=221" TargetMode="External"/><Relationship Id="rId127" Type="http://schemas.openxmlformats.org/officeDocument/2006/relationships/hyperlink" Target="http://www.ceta.org.co/html/vista_de_un_articulo.asp?Norma=184" TargetMode="External"/><Relationship Id="rId10" Type="http://schemas.openxmlformats.org/officeDocument/2006/relationships/hyperlink" Target="http://www.ceta.org.co/html/vista_de_un_articulo.asp?Norma=775" TargetMode="External"/><Relationship Id="rId31" Type="http://schemas.openxmlformats.org/officeDocument/2006/relationships/hyperlink" Target="http://www.ceta.org.co/html/vista_de_un_articulo.asp?Norma=773" TargetMode="External"/><Relationship Id="rId52" Type="http://schemas.openxmlformats.org/officeDocument/2006/relationships/hyperlink" Target="http://www.ceta.org.co/html/vista_de_un_articulo.asp?Norma=177" TargetMode="External"/><Relationship Id="rId73" Type="http://schemas.openxmlformats.org/officeDocument/2006/relationships/hyperlink" Target="http://www.ceta.org.co/html/vista_de_un_articulo.asp?Norma=26861" TargetMode="External"/><Relationship Id="rId78" Type="http://schemas.openxmlformats.org/officeDocument/2006/relationships/hyperlink" Target="http://www.ceta.org.co/html/vista_de_un_articulo.asp?Norma=770" TargetMode="External"/><Relationship Id="rId94" Type="http://schemas.openxmlformats.org/officeDocument/2006/relationships/hyperlink" Target="http://www.ceta.org.co/html/vista_de_un_articulo.asp?Norma=221" TargetMode="External"/><Relationship Id="rId99" Type="http://schemas.openxmlformats.org/officeDocument/2006/relationships/hyperlink" Target="http://www.ceta.org.co/html/vista_de_un_articulo.asp?Norma=177" TargetMode="External"/><Relationship Id="rId101" Type="http://schemas.openxmlformats.org/officeDocument/2006/relationships/hyperlink" Target="http://www.ceta.org.co/html/vista_de_un_articulo.asp?Norma=184" TargetMode="External"/><Relationship Id="rId122" Type="http://schemas.openxmlformats.org/officeDocument/2006/relationships/hyperlink" Target="http://www.ceta.org.co/html/vista_de_un_articulo.asp?Norma=288" TargetMode="External"/><Relationship Id="rId143" Type="http://schemas.openxmlformats.org/officeDocument/2006/relationships/hyperlink" Target="http://www.ceta.org.co/html/vista_de_un_articulo.asp?Norma=776" TargetMode="External"/><Relationship Id="rId148" Type="http://schemas.openxmlformats.org/officeDocument/2006/relationships/hyperlink" Target="http://www.ceta.org.co/html/vista_de_un_articulo.asp?Norma=1202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73" TargetMode="External"/><Relationship Id="rId26" Type="http://schemas.openxmlformats.org/officeDocument/2006/relationships/hyperlink" Target="http://www.ceta.org.co/html/vista_de_un_articulo.asp?Norma=856" TargetMode="External"/><Relationship Id="rId47" Type="http://schemas.openxmlformats.org/officeDocument/2006/relationships/hyperlink" Target="http://www.ceta.org.co/html/vista_de_un_articulo.asp?Norma=780" TargetMode="External"/><Relationship Id="rId68" Type="http://schemas.openxmlformats.org/officeDocument/2006/relationships/hyperlink" Target="http://www.ceta.org.co/html/vista_de_un_articulo.asp?Norma=1090" TargetMode="External"/><Relationship Id="rId89" Type="http://schemas.openxmlformats.org/officeDocument/2006/relationships/hyperlink" Target="http://www.ceta.org.co/html/vista_de_un_articulo.asp?Norma=26861" TargetMode="External"/><Relationship Id="rId112" Type="http://schemas.openxmlformats.org/officeDocument/2006/relationships/hyperlink" Target="http://www.ceta.org.co/html/vista_de_un_articulo.asp?Norma=778" TargetMode="External"/><Relationship Id="rId133" Type="http://schemas.openxmlformats.org/officeDocument/2006/relationships/hyperlink" Target="http://www.ceta.org.co/html/vista_de_un_articulo.asp?Norma=168" TargetMode="External"/><Relationship Id="rId154" Type="http://schemas.openxmlformats.org/officeDocument/2006/relationships/fontTable" Target="fontTable.xml"/><Relationship Id="rId16" Type="http://schemas.openxmlformats.org/officeDocument/2006/relationships/hyperlink" Target="http://www.ceta.org.co/html/vista_de_un_articulo.asp?Norma=783" TargetMode="External"/><Relationship Id="rId37" Type="http://schemas.openxmlformats.org/officeDocument/2006/relationships/hyperlink" Target="http://www.ceta.org.co/html/vista_de_un_articulo.asp?Norma=783" TargetMode="External"/><Relationship Id="rId58" Type="http://schemas.openxmlformats.org/officeDocument/2006/relationships/hyperlink" Target="http://www.ceta.org.co/html/vista_de_un_articulo.asp?Norma=184" TargetMode="External"/><Relationship Id="rId79" Type="http://schemas.openxmlformats.org/officeDocument/2006/relationships/hyperlink" Target="http://www.ceta.org.co/html/vista_de_un_articulo.asp?Norma=26861" TargetMode="External"/><Relationship Id="rId102" Type="http://schemas.openxmlformats.org/officeDocument/2006/relationships/hyperlink" Target="http://www.ceta.org.co/html/vista_de_un_articulo.asp?Norma=221" TargetMode="External"/><Relationship Id="rId123" Type="http://schemas.openxmlformats.org/officeDocument/2006/relationships/hyperlink" Target="http://www.ceta.org.co/html/vista_de_un_articulo.asp?Norma=177" TargetMode="External"/><Relationship Id="rId144" Type="http://schemas.openxmlformats.org/officeDocument/2006/relationships/hyperlink" Target="http://www.ceta.org.co/html/vista_de_un_articulo.asp?Norma=779" TargetMode="External"/><Relationship Id="rId90" Type="http://schemas.openxmlformats.org/officeDocument/2006/relationships/hyperlink" Target="http://www.ceta.org.co/html/vista_de_un_articulo.asp?Norma=268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64</Pages>
  <Words>23929</Words>
  <Characters>131610</Characters>
  <Application>Microsoft Office Word</Application>
  <DocSecurity>0</DocSecurity>
  <Lines>1096</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8</cp:revision>
  <dcterms:created xsi:type="dcterms:W3CDTF">2013-11-02T21:58:00Z</dcterms:created>
  <dcterms:modified xsi:type="dcterms:W3CDTF">2013-11-16T22:56:00Z</dcterms:modified>
</cp:coreProperties>
</file>